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numPr>
          <w:ilvl w:val="0"/>
          <w:numId w:val="0"/>
        </w:numPr>
        <w:rPr>
          <w:rFonts w:hint="eastAsia" w:ascii="方正仿宋_GBK"/>
          <w:b/>
          <w:sz w:val="44"/>
          <w:szCs w:val="44"/>
        </w:rPr>
      </w:pPr>
    </w:p>
    <w:p>
      <w:pPr>
        <w:jc w:val="center"/>
        <w:rPr>
          <w:rFonts w:hint="eastAsia" w:ascii="宋体" w:hAnsi="宋体"/>
          <w:b/>
          <w:sz w:val="52"/>
        </w:rPr>
      </w:pPr>
      <w:r>
        <w:rPr>
          <w:rFonts w:hint="eastAsia" w:ascii="方正楷体_GBK" w:eastAsia="方正楷体_GBK"/>
          <w:b/>
          <w:sz w:val="52"/>
        </w:rPr>
        <w:t>安国市机关事务管理</w:t>
      </w:r>
      <w:r>
        <w:rPr>
          <w:rFonts w:hint="eastAsia" w:ascii="宋体" w:hAnsi="宋体"/>
          <w:b/>
          <w:sz w:val="52"/>
        </w:rPr>
        <w:t>局</w:t>
      </w:r>
    </w:p>
    <w:p>
      <w:pPr>
        <w:jc w:val="center"/>
        <w:rPr>
          <w:rFonts w:hint="eastAsia" w:ascii="宋体" w:hAnsi="宋体"/>
          <w:b/>
          <w:sz w:val="52"/>
        </w:rPr>
      </w:pPr>
      <w:r>
        <w:rPr>
          <w:rFonts w:hint="eastAsia" w:ascii="宋体" w:hAnsi="宋体"/>
          <w:b/>
          <w:sz w:val="52"/>
        </w:rPr>
        <w:t>201</w:t>
      </w:r>
      <w:r>
        <w:rPr>
          <w:rFonts w:hint="eastAsia" w:ascii="宋体" w:hAnsi="宋体"/>
          <w:b/>
          <w:sz w:val="52"/>
          <w:lang w:val="en-US" w:eastAsia="zh-CN"/>
        </w:rPr>
        <w:t>8</w:t>
      </w:r>
      <w:r>
        <w:rPr>
          <w:rFonts w:hint="eastAsia" w:ascii="宋体" w:hAnsi="宋体"/>
          <w:b/>
          <w:sz w:val="52"/>
        </w:rPr>
        <w:t>年部门预算信息公开</w:t>
      </w:r>
    </w:p>
    <w:p>
      <w:pPr>
        <w:autoSpaceDE w:val="0"/>
        <w:autoSpaceDN w:val="0"/>
        <w:adjustRightInd w:val="0"/>
        <w:spacing w:line="360" w:lineRule="auto"/>
        <w:ind w:firstLine="640" w:firstLineChars="200"/>
        <w:jc w:val="left"/>
        <w:rPr>
          <w:rFonts w:hint="eastAsia" w:ascii="DARAEM+·½Õý·ÂËÎ_GBK" w:hAnsi="DARAEM+·½Õý·ÂËÎ_GBK" w:eastAsia="宋体"/>
          <w:snapToGrid w:val="0"/>
          <w:kern w:val="0"/>
          <w:sz w:val="32"/>
          <w:szCs w:val="32"/>
        </w:rPr>
      </w:pPr>
      <w:r>
        <w:rPr>
          <w:rFonts w:hint="eastAsia" w:eastAsia="宋体"/>
          <w:snapToGrid w:val="0"/>
          <w:kern w:val="0"/>
          <w:sz w:val="32"/>
          <w:szCs w:val="32"/>
          <w:lang w:eastAsia="zh-CN"/>
        </w:rPr>
        <w:t>按照</w:t>
      </w:r>
      <w:r>
        <w:rPr>
          <w:rFonts w:eastAsia="宋体"/>
          <w:snapToGrid w:val="0"/>
          <w:kern w:val="0"/>
          <w:sz w:val="32"/>
          <w:szCs w:val="32"/>
        </w:rPr>
        <w:t>《预算法》、《地方预决算公开操作规程》和《河北省省级预算公开办法》规定，现将</w:t>
      </w:r>
      <w:r>
        <w:rPr>
          <w:rFonts w:hint="eastAsia" w:eastAsia="宋体"/>
          <w:snapToGrid w:val="0"/>
          <w:kern w:val="0"/>
          <w:sz w:val="32"/>
          <w:szCs w:val="32"/>
        </w:rPr>
        <w:t>我单位2</w:t>
      </w:r>
      <w:r>
        <w:rPr>
          <w:rFonts w:ascii="Times New Roman" w:hAnsi="Times New Roman" w:eastAsia="宋体" w:cs="Times New Roman"/>
          <w:snapToGrid w:val="0"/>
          <w:kern w:val="0"/>
          <w:sz w:val="32"/>
          <w:szCs w:val="32"/>
        </w:rPr>
        <w:t>01</w:t>
      </w:r>
      <w:r>
        <w:rPr>
          <w:rFonts w:hint="eastAsia" w:ascii="Times New Roman" w:hAnsi="Times New Roman" w:cs="Times New Roman"/>
          <w:snapToGrid w:val="0"/>
          <w:kern w:val="0"/>
          <w:sz w:val="32"/>
          <w:szCs w:val="32"/>
          <w:lang w:val="en-US" w:eastAsia="zh-CN"/>
        </w:rPr>
        <w:t>8</w:t>
      </w:r>
      <w:r>
        <w:rPr>
          <w:rFonts w:eastAsia="宋体"/>
          <w:snapToGrid w:val="0"/>
          <w:kern w:val="0"/>
          <w:sz w:val="32"/>
          <w:szCs w:val="32"/>
        </w:rPr>
        <w:t>年部门预算公开如下：</w:t>
      </w:r>
    </w:p>
    <w:p>
      <w:pPr>
        <w:jc w:val="center"/>
        <w:rPr>
          <w:rFonts w:hint="eastAsia" w:ascii="宋体" w:hAnsi="宋体"/>
          <w:b/>
          <w:sz w:val="52"/>
        </w:rPr>
      </w:pPr>
    </w:p>
    <w:p>
      <w:pPr>
        <w:numPr>
          <w:ilvl w:val="0"/>
          <w:numId w:val="0"/>
        </w:numPr>
        <w:ind w:left="560" w:leftChars="0"/>
        <w:rPr>
          <w:rFonts w:hint="eastAsia" w:ascii="方正仿宋_GBK"/>
          <w:b/>
          <w:sz w:val="44"/>
          <w:szCs w:val="44"/>
        </w:rPr>
      </w:pPr>
    </w:p>
    <w:p>
      <w:pPr>
        <w:numPr>
          <w:ilvl w:val="0"/>
          <w:numId w:val="1"/>
        </w:numPr>
        <w:rPr>
          <w:rFonts w:hint="eastAsia" w:ascii="方正仿宋_GBK"/>
          <w:b/>
          <w:sz w:val="44"/>
          <w:szCs w:val="44"/>
        </w:rPr>
      </w:pPr>
      <w:r>
        <w:rPr>
          <w:rFonts w:hint="eastAsia" w:ascii="方正仿宋_GBK"/>
          <w:b/>
          <w:sz w:val="44"/>
          <w:szCs w:val="44"/>
        </w:rPr>
        <w:t>部门职责及机构设置情况</w:t>
      </w:r>
    </w:p>
    <w:p>
      <w:pPr>
        <w:ind w:left="560"/>
        <w:rPr>
          <w:rFonts w:hint="eastAsia" w:ascii="仿宋" w:hAnsi="仿宋" w:eastAsia="仿宋"/>
          <w:b/>
          <w:sz w:val="44"/>
          <w:szCs w:val="44"/>
        </w:rPr>
      </w:pPr>
      <w:r>
        <w:rPr>
          <w:rFonts w:hint="eastAsia" w:ascii="仿宋" w:hAnsi="仿宋" w:eastAsia="仿宋"/>
          <w:b/>
          <w:sz w:val="44"/>
          <w:szCs w:val="44"/>
        </w:rPr>
        <w:t>部门职责：</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1.人大监督</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2.人大会议</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3.选举和任免</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4.人大事务管理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5.民主监督</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6.参政议政</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7.政协事务管理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8.应急管理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9.电子政务管理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10.外事办</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11.政府办公室政务管理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12.关汉卿文苑</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13.网管中心</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14.信息收集与督查调研</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15.党委系统公务内网建设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16.机关密码管理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17.机关事务管理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18.综合服务保障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19.政务管理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20.宣传思想工作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21.推动文化发展</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22.宣传事务管理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23.中共安国市纪律检查委员会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24.党风廉政建设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25.监督检查及巡查督导</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26.党外干部队伍建设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27.团结动员妇女参加经济社会建设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28.妇联综合业务管理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29.促进民族团结</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30.人才工作及人才队伍建设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31.干部考核</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32.干部人事档案管理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33.组织事务管理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34.机关密码管理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35.国防教育</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36.参政议政</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37.服务、引导青少年工作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38.维护青少年权益工作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39.推进美丽乡村建设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40.推进基层民主政治建设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41.推进农业产业化工作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42.贯彻落实农村政策</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43.和谐社区建设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44.文艺联络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45.文艺创作与推介</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46.维护职工合法权益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47.提升职工技能及创新水平</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48.工会事务管理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49.参与处理涉及群众较多、影响政治稳定和社会安定的信访事件</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50.调查研究、综合分析全市信访形势及信访工作状况，并提出对策报告。</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51.督促、检查、指导全市信访工作。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52.负责市委、市政府人民群众建议的征集工作</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53.承办市委、市政府和领导同志交办的其他事项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54.组建群众工作委员，建立群众工作中心</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55.维护社会稳定和国家安全</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56.推进平安河北建设</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57.政法事务管理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58.行政管理体制改革</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59.编办事务管理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60.组织编制经济社会发展规划和计划</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61.经济和社会运行监测、调节与协调</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62.促进县级区域经济发展</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63.推进县级产业结构调整和转型升级</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64.固定资产投资调控与管理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65.发展和改革政务管理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66.参加中国中药协会举办的各项活动</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67.中国中药协会会费</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68.会同有关部门做好安国中医药保健品国际交流会工作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仿宋" w:hAnsi="仿宋" w:eastAsia="仿宋"/>
          <w:b/>
          <w:sz w:val="44"/>
          <w:szCs w:val="44"/>
          <w:lang w:eastAsia="zh-CN"/>
        </w:rPr>
      </w:pPr>
      <w:r>
        <w:rPr>
          <w:rFonts w:hint="eastAsia" w:ascii="仿宋" w:hAnsi="仿宋" w:eastAsia="仿宋"/>
          <w:b/>
          <w:sz w:val="44"/>
          <w:szCs w:val="44"/>
          <w:lang w:val="en-US" w:eastAsia="zh-CN"/>
        </w:rPr>
        <w:t xml:space="preserve">  </w:t>
      </w:r>
      <w:r>
        <w:rPr>
          <w:rFonts w:hint="eastAsia" w:ascii="仿宋" w:hAnsi="仿宋" w:eastAsia="仿宋"/>
          <w:b/>
          <w:sz w:val="44"/>
          <w:szCs w:val="44"/>
          <w:lang w:eastAsia="zh-CN"/>
        </w:rPr>
        <w:t>机构设置：</w:t>
      </w:r>
    </w:p>
    <w:tbl>
      <w:tblPr>
        <w:tblStyle w:val="11"/>
        <w:tblpPr w:leftFromText="180" w:rightFromText="180" w:vertAnchor="text" w:horzAnchor="page" w:tblpX="1861" w:tblpY="622"/>
        <w:tblOverlap w:val="never"/>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2090"/>
        <w:gridCol w:w="208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jc w:val="center"/>
              <w:rPr>
                <w:rFonts w:hint="eastAsia" w:ascii="仿宋" w:hAnsi="仿宋" w:eastAsia="仿宋"/>
                <w:b/>
                <w:sz w:val="28"/>
                <w:szCs w:val="28"/>
                <w:vertAlign w:val="baseline"/>
                <w:lang w:val="en-US" w:eastAsia="zh-CN"/>
              </w:rPr>
            </w:pPr>
            <w:r>
              <w:rPr>
                <w:rFonts w:hint="eastAsia" w:ascii="仿宋" w:hAnsi="仿宋" w:eastAsia="仿宋"/>
                <w:b/>
                <w:sz w:val="21"/>
                <w:szCs w:val="21"/>
                <w:vertAlign w:val="baseline"/>
                <w:lang w:val="en-US" w:eastAsia="zh-CN"/>
              </w:rPr>
              <w:t>单位名称</w:t>
            </w:r>
          </w:p>
        </w:tc>
        <w:tc>
          <w:tcPr>
            <w:tcW w:w="2090" w:type="dxa"/>
            <w:vAlign w:val="top"/>
          </w:tcPr>
          <w:p>
            <w:pPr>
              <w:jc w:val="center"/>
              <w:rPr>
                <w:rFonts w:hint="eastAsia" w:ascii="仿宋" w:hAnsi="仿宋" w:eastAsia="仿宋"/>
                <w:b/>
                <w:sz w:val="32"/>
                <w:szCs w:val="32"/>
                <w:vertAlign w:val="baseline"/>
                <w:lang w:eastAsia="zh-CN"/>
              </w:rPr>
            </w:pPr>
            <w:r>
              <w:rPr>
                <w:rFonts w:hint="eastAsia" w:ascii="仿宋" w:hAnsi="仿宋" w:eastAsia="仿宋"/>
                <w:b/>
                <w:sz w:val="21"/>
                <w:szCs w:val="21"/>
                <w:vertAlign w:val="baseline"/>
                <w:lang w:eastAsia="zh-CN"/>
              </w:rPr>
              <w:t>单位性质</w:t>
            </w:r>
          </w:p>
        </w:tc>
        <w:tc>
          <w:tcPr>
            <w:tcW w:w="2080" w:type="dxa"/>
            <w:vAlign w:val="top"/>
          </w:tcPr>
          <w:p>
            <w:pPr>
              <w:jc w:val="center"/>
              <w:rPr>
                <w:rFonts w:hint="eastAsia" w:ascii="仿宋" w:hAnsi="仿宋" w:eastAsia="仿宋"/>
                <w:b/>
                <w:sz w:val="32"/>
                <w:szCs w:val="32"/>
                <w:vertAlign w:val="baseline"/>
                <w:lang w:eastAsia="zh-CN"/>
              </w:rPr>
            </w:pPr>
            <w:r>
              <w:rPr>
                <w:rFonts w:hint="eastAsia" w:ascii="仿宋" w:hAnsi="仿宋" w:eastAsia="仿宋"/>
                <w:b/>
                <w:sz w:val="21"/>
                <w:szCs w:val="21"/>
                <w:vertAlign w:val="baseline"/>
                <w:lang w:eastAsia="zh-CN"/>
              </w:rPr>
              <w:t>单位规格</w:t>
            </w:r>
          </w:p>
        </w:tc>
        <w:tc>
          <w:tcPr>
            <w:tcW w:w="2220" w:type="dxa"/>
            <w:vAlign w:val="top"/>
          </w:tcPr>
          <w:p>
            <w:pPr>
              <w:rPr>
                <w:rFonts w:hint="eastAsia" w:ascii="仿宋" w:hAnsi="仿宋" w:eastAsia="仿宋"/>
                <w:b/>
                <w:sz w:val="32"/>
                <w:szCs w:val="32"/>
                <w:vertAlign w:val="baseline"/>
                <w:lang w:eastAsia="zh-CN"/>
              </w:rPr>
            </w:pPr>
            <w:r>
              <w:rPr>
                <w:rFonts w:hint="eastAsia" w:ascii="仿宋" w:hAnsi="仿宋" w:eastAsia="仿宋"/>
                <w:b/>
                <w:sz w:val="21"/>
                <w:szCs w:val="21"/>
                <w:vertAlign w:val="baseline"/>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安国市人大办</w:t>
            </w:r>
          </w:p>
        </w:tc>
        <w:tc>
          <w:tcPr>
            <w:tcW w:w="2090" w:type="dxa"/>
            <w:vAlign w:val="top"/>
          </w:tcPr>
          <w:p>
            <w:pPr>
              <w:rPr>
                <w:rFonts w:hint="eastAsia" w:ascii="仿宋" w:hAnsi="仿宋" w:eastAsia="仿宋"/>
                <w:b/>
                <w:sz w:val="32"/>
                <w:szCs w:val="32"/>
                <w:vertAlign w:val="baseline"/>
                <w:lang w:eastAsia="zh-CN"/>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lang w:eastAsia="zh-CN"/>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lang w:eastAsia="zh-CN"/>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安国市政协办</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安国市政府办</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安国市市委办</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安国市机关事务管理局</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安国市委宣传部</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安国市纪检委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安国市统战部</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仿宋" w:hAnsi="仿宋" w:eastAsia="仿宋"/>
                <w:b/>
                <w:sz w:val="32"/>
                <w:szCs w:val="32"/>
                <w:vertAlign w:val="baseline"/>
              </w:rPr>
            </w:pPr>
            <w:r>
              <w:rPr>
                <w:rFonts w:hint="eastAsia" w:ascii="宋体" w:hAnsi="宋体" w:cs="宋体"/>
                <w:kern w:val="0"/>
                <w:sz w:val="18"/>
                <w:szCs w:val="18"/>
              </w:rPr>
              <w:t>安国市直机关工委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安国市委组织部</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安国市国防办</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安国市工商联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安国市妇联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安国市团委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安国市农工委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安国市文联</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安国市科协</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安国市总工会</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安国市信访局</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安国市宗教局</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安国市防范办（610办公室）</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安国市编委办公室</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exact"/>
        </w:trPr>
        <w:tc>
          <w:tcPr>
            <w:tcW w:w="2294" w:type="dxa"/>
            <w:vAlign w:val="top"/>
          </w:tcPr>
          <w:p>
            <w:pPr>
              <w:rPr>
                <w:rFonts w:hint="eastAsia" w:ascii="宋体" w:hAnsi="宋体" w:cs="宋体"/>
                <w:kern w:val="0"/>
                <w:sz w:val="18"/>
                <w:szCs w:val="18"/>
              </w:rPr>
            </w:pPr>
            <w:r>
              <w:rPr>
                <w:rFonts w:hint="eastAsia" w:ascii="宋体" w:hAnsi="宋体" w:cs="宋体"/>
                <w:kern w:val="0"/>
                <w:sz w:val="18"/>
                <w:szCs w:val="18"/>
              </w:rPr>
              <w:t>安国市药业发展局</w:t>
            </w:r>
          </w:p>
        </w:tc>
        <w:tc>
          <w:tcPr>
            <w:tcW w:w="209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行政</w:t>
            </w:r>
          </w:p>
        </w:tc>
        <w:tc>
          <w:tcPr>
            <w:tcW w:w="208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科级</w:t>
            </w:r>
          </w:p>
        </w:tc>
        <w:tc>
          <w:tcPr>
            <w:tcW w:w="2220" w:type="dxa"/>
            <w:vAlign w:val="top"/>
          </w:tcPr>
          <w:p>
            <w:pPr>
              <w:rPr>
                <w:rFonts w:hint="eastAsia" w:ascii="仿宋" w:hAnsi="仿宋" w:eastAsia="仿宋"/>
                <w:b/>
                <w:sz w:val="32"/>
                <w:szCs w:val="32"/>
                <w:vertAlign w:val="baseline"/>
              </w:rPr>
            </w:pPr>
            <w:r>
              <w:rPr>
                <w:rFonts w:hint="eastAsia" w:ascii="宋体" w:hAnsi="宋体" w:cs="宋体"/>
                <w:kern w:val="0"/>
                <w:sz w:val="18"/>
                <w:szCs w:val="18"/>
                <w:lang w:eastAsia="zh-CN"/>
              </w:rPr>
              <w:t>财政拨款</w:t>
            </w:r>
          </w:p>
        </w:tc>
      </w:tr>
    </w:tbl>
    <w:p>
      <w:pPr>
        <w:ind w:left="560"/>
        <w:rPr>
          <w:rFonts w:hint="eastAsia" w:ascii="仿宋" w:hAnsi="仿宋" w:eastAsia="仿宋"/>
          <w:b/>
          <w:sz w:val="44"/>
          <w:szCs w:val="44"/>
        </w:rPr>
      </w:pPr>
    </w:p>
    <w:p>
      <w:pPr>
        <w:ind w:left="560"/>
        <w:rPr>
          <w:rFonts w:hint="eastAsia" w:ascii="仿宋" w:hAnsi="仿宋" w:eastAsia="仿宋"/>
          <w:b/>
          <w:sz w:val="32"/>
          <w:szCs w:val="32"/>
        </w:rPr>
      </w:pPr>
    </w:p>
    <w:p>
      <w:pPr>
        <w:ind w:left="560"/>
        <w:rPr>
          <w:rFonts w:hint="eastAsia" w:ascii="仿宋" w:hAnsi="仿宋" w:eastAsia="仿宋"/>
          <w:b/>
          <w:sz w:val="32"/>
          <w:szCs w:val="32"/>
        </w:rPr>
      </w:pPr>
    </w:p>
    <w:p>
      <w:pPr>
        <w:rPr>
          <w:rFonts w:hint="eastAsia" w:ascii="方正小标宋_GBK"/>
          <w:b/>
          <w:sz w:val="44"/>
        </w:rPr>
      </w:pPr>
    </w:p>
    <w:p>
      <w:pPr>
        <w:rPr>
          <w:rFonts w:hint="eastAsia" w:ascii="方正小标宋_GBK"/>
          <w:b/>
          <w:sz w:val="44"/>
        </w:rPr>
      </w:pPr>
    </w:p>
    <w:p>
      <w:pPr>
        <w:rPr>
          <w:rFonts w:hint="eastAsia" w:ascii="方正小标宋_GBK"/>
          <w:b/>
          <w:sz w:val="44"/>
        </w:rPr>
      </w:pPr>
    </w:p>
    <w:p>
      <w:pPr>
        <w:ind w:firstLine="880" w:firstLineChars="200"/>
        <w:rPr>
          <w:rFonts w:hint="eastAsia" w:ascii="方正小标宋_GBK"/>
          <w:b/>
          <w:sz w:val="44"/>
        </w:rPr>
      </w:pPr>
    </w:p>
    <w:p>
      <w:pPr>
        <w:ind w:firstLine="880" w:firstLineChars="200"/>
        <w:rPr>
          <w:rFonts w:hint="eastAsia" w:ascii="方正小标宋_GBK"/>
          <w:b/>
          <w:sz w:val="44"/>
        </w:rPr>
      </w:pPr>
    </w:p>
    <w:p>
      <w:pPr>
        <w:ind w:firstLine="880" w:firstLineChars="200"/>
        <w:rPr>
          <w:rFonts w:hint="eastAsia" w:ascii="方正小标宋_GBK"/>
          <w:b/>
          <w:sz w:val="44"/>
        </w:rPr>
      </w:pPr>
    </w:p>
    <w:p>
      <w:pPr>
        <w:ind w:firstLine="880" w:firstLineChars="200"/>
        <w:rPr>
          <w:rFonts w:ascii="方正小标宋_GBK" w:eastAsia="方正小标宋_GBK"/>
          <w:b/>
          <w:sz w:val="44"/>
        </w:rPr>
      </w:pPr>
      <w:r>
        <w:rPr>
          <w:rFonts w:hint="eastAsia" w:ascii="方正小标宋_GBK"/>
          <w:b/>
          <w:sz w:val="44"/>
        </w:rPr>
        <w:t>二、部门预算安排的总体情况</w:t>
      </w:r>
      <w:r>
        <w:rPr>
          <w:rFonts w:ascii="方正小标宋_GBK" w:eastAsia="方正小标宋_GBK"/>
          <w:b/>
          <w:sz w:val="44"/>
        </w:rPr>
        <w:t xml:space="preserve"> </w:t>
      </w:r>
    </w:p>
    <w:p>
      <w:pPr>
        <w:jc w:val="left"/>
        <w:rPr>
          <w:rFonts w:hint="eastAsia"/>
        </w:rPr>
      </w:pPr>
    </w:p>
    <w:p>
      <w:pPr>
        <w:jc w:val="left"/>
        <w:rPr>
          <w:rFonts w:hint="eastAsia" w:ascii="仿宋" w:hAnsi="仿宋" w:eastAsia="仿宋"/>
          <w:sz w:val="32"/>
          <w:szCs w:val="32"/>
        </w:rPr>
      </w:pPr>
      <w:r>
        <w:rPr>
          <w:rFonts w:hint="eastAsia"/>
        </w:rPr>
        <w:t xml:space="preserve">       </w:t>
      </w:r>
      <w:r>
        <w:rPr>
          <w:rFonts w:hint="eastAsia" w:ascii="仿宋" w:hAnsi="仿宋" w:eastAsia="仿宋"/>
          <w:sz w:val="32"/>
          <w:szCs w:val="32"/>
        </w:rPr>
        <w:t>按照预算管理有关规定，目前本部门预算的编制实行综合预算制度，即全部收入和支出都反映在预算中。</w:t>
      </w:r>
    </w:p>
    <w:p>
      <w:pPr>
        <w:numPr>
          <w:ilvl w:val="0"/>
          <w:numId w:val="2"/>
        </w:numPr>
        <w:jc w:val="left"/>
        <w:rPr>
          <w:rFonts w:hint="eastAsia" w:ascii="仿宋" w:hAnsi="仿宋" w:eastAsia="仿宋"/>
          <w:sz w:val="32"/>
          <w:szCs w:val="32"/>
        </w:rPr>
      </w:pPr>
      <w:r>
        <w:rPr>
          <w:rFonts w:hint="eastAsia" w:ascii="仿宋" w:hAnsi="仿宋" w:eastAsia="仿宋"/>
          <w:sz w:val="32"/>
          <w:szCs w:val="32"/>
        </w:rPr>
        <w:t>收入说明</w:t>
      </w:r>
    </w:p>
    <w:p>
      <w:pPr>
        <w:ind w:left="810" w:leftChars="386" w:firstLine="640" w:firstLineChars="200"/>
        <w:jc w:val="left"/>
        <w:rPr>
          <w:rFonts w:hint="eastAsia" w:ascii="仿宋" w:hAnsi="仿宋" w:eastAsia="仿宋"/>
          <w:sz w:val="32"/>
          <w:szCs w:val="32"/>
        </w:rPr>
      </w:pPr>
      <w:r>
        <w:rPr>
          <w:rFonts w:hint="eastAsia" w:ascii="仿宋" w:hAnsi="仿宋" w:eastAsia="仿宋"/>
          <w:sz w:val="32"/>
          <w:szCs w:val="32"/>
        </w:rPr>
        <w:t>反映本部门当年全部收入。201</w:t>
      </w:r>
      <w:r>
        <w:rPr>
          <w:rFonts w:hint="eastAsia" w:ascii="仿宋" w:hAnsi="仿宋" w:eastAsia="仿宋"/>
          <w:sz w:val="32"/>
          <w:szCs w:val="32"/>
          <w:lang w:val="en-US" w:eastAsia="zh-CN"/>
        </w:rPr>
        <w:t>8</w:t>
      </w:r>
      <w:r>
        <w:rPr>
          <w:rFonts w:hint="eastAsia" w:ascii="仿宋" w:hAnsi="仿宋" w:eastAsia="仿宋"/>
          <w:sz w:val="32"/>
          <w:szCs w:val="32"/>
        </w:rPr>
        <w:t>年预算收入</w:t>
      </w:r>
      <w:r>
        <w:rPr>
          <w:rFonts w:hint="eastAsia" w:ascii="仿宋" w:hAnsi="仿宋" w:eastAsia="仿宋"/>
          <w:sz w:val="32"/>
          <w:szCs w:val="32"/>
          <w:lang w:val="en-US" w:eastAsia="zh-CN"/>
        </w:rPr>
        <w:t>10601.92</w:t>
      </w:r>
      <w:r>
        <w:rPr>
          <w:rFonts w:hint="eastAsia" w:ascii="仿宋" w:hAnsi="仿宋" w:eastAsia="仿宋"/>
          <w:sz w:val="32"/>
          <w:szCs w:val="32"/>
        </w:rPr>
        <w:t>万元，其中：一般公共预算收入</w:t>
      </w:r>
      <w:r>
        <w:rPr>
          <w:rFonts w:hint="eastAsia" w:ascii="仿宋" w:hAnsi="仿宋" w:eastAsia="仿宋"/>
          <w:sz w:val="32"/>
          <w:szCs w:val="32"/>
          <w:lang w:val="en-US" w:eastAsia="zh-CN"/>
        </w:rPr>
        <w:t>0</w:t>
      </w:r>
      <w:r>
        <w:rPr>
          <w:rFonts w:hint="eastAsia" w:ascii="仿宋" w:hAnsi="仿宋" w:eastAsia="仿宋"/>
          <w:sz w:val="32"/>
          <w:szCs w:val="32"/>
        </w:rPr>
        <w:t>万元。</w:t>
      </w:r>
    </w:p>
    <w:p>
      <w:pPr>
        <w:numPr>
          <w:ilvl w:val="0"/>
          <w:numId w:val="2"/>
        </w:numPr>
        <w:jc w:val="left"/>
        <w:rPr>
          <w:rFonts w:hint="eastAsia" w:ascii="仿宋" w:hAnsi="仿宋" w:eastAsia="仿宋"/>
          <w:sz w:val="32"/>
          <w:szCs w:val="32"/>
        </w:rPr>
      </w:pPr>
      <w:r>
        <w:rPr>
          <w:rFonts w:hint="eastAsia" w:ascii="仿宋" w:hAnsi="仿宋" w:eastAsia="仿宋"/>
          <w:sz w:val="32"/>
          <w:szCs w:val="32"/>
        </w:rPr>
        <w:t>支出说明</w:t>
      </w:r>
    </w:p>
    <w:p>
      <w:pPr>
        <w:ind w:left="810"/>
        <w:jc w:val="lef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收支预算总表支出栏、基本支出表、项目支出表按经济分类和支出功能分类科目编制，反映</w:t>
      </w:r>
      <w:r>
        <w:rPr>
          <w:rFonts w:hint="eastAsia" w:ascii="仿宋" w:hAnsi="仿宋" w:eastAsia="仿宋"/>
          <w:sz w:val="32"/>
          <w:szCs w:val="32"/>
        </w:rPr>
        <w:t>安国市机关事务管理局</w:t>
      </w:r>
      <w:r>
        <w:rPr>
          <w:rFonts w:ascii="仿宋" w:hAnsi="仿宋" w:eastAsia="仿宋"/>
          <w:sz w:val="32"/>
          <w:szCs w:val="32"/>
        </w:rPr>
        <w:t>部门预算中支出预算的总体情况。201</w:t>
      </w:r>
      <w:r>
        <w:rPr>
          <w:rFonts w:hint="eastAsia" w:ascii="仿宋" w:hAnsi="仿宋" w:eastAsia="仿宋"/>
          <w:sz w:val="32"/>
          <w:szCs w:val="32"/>
          <w:lang w:val="en-US" w:eastAsia="zh-CN"/>
        </w:rPr>
        <w:t>8</w:t>
      </w:r>
      <w:r>
        <w:rPr>
          <w:rFonts w:ascii="仿宋" w:hAnsi="仿宋" w:eastAsia="仿宋"/>
          <w:sz w:val="32"/>
          <w:szCs w:val="32"/>
        </w:rPr>
        <w:t>年支出预算</w:t>
      </w:r>
      <w:r>
        <w:rPr>
          <w:rFonts w:hint="eastAsia" w:ascii="仿宋" w:hAnsi="仿宋" w:eastAsia="仿宋"/>
          <w:sz w:val="32"/>
          <w:szCs w:val="32"/>
          <w:lang w:val="en-US" w:eastAsia="zh-CN"/>
        </w:rPr>
        <w:t>10601.92</w:t>
      </w:r>
      <w:r>
        <w:rPr>
          <w:rFonts w:ascii="仿宋" w:hAnsi="仿宋" w:eastAsia="仿宋"/>
          <w:sz w:val="32"/>
          <w:szCs w:val="32"/>
        </w:rPr>
        <w:t>万元，其中基本支出</w:t>
      </w:r>
      <w:r>
        <w:rPr>
          <w:rFonts w:hint="eastAsia" w:ascii="仿宋" w:hAnsi="仿宋" w:eastAsia="仿宋"/>
          <w:sz w:val="32"/>
          <w:szCs w:val="32"/>
          <w:lang w:val="en-US" w:eastAsia="zh-CN"/>
        </w:rPr>
        <w:t>6144.44</w:t>
      </w:r>
      <w:r>
        <w:rPr>
          <w:rFonts w:ascii="仿宋" w:hAnsi="仿宋" w:eastAsia="仿宋"/>
          <w:sz w:val="32"/>
          <w:szCs w:val="32"/>
        </w:rPr>
        <w:t>万元，包括人员经费和日常公用经费；项目支出</w:t>
      </w:r>
      <w:r>
        <w:rPr>
          <w:rFonts w:hint="eastAsia" w:ascii="仿宋" w:hAnsi="仿宋" w:eastAsia="仿宋"/>
          <w:sz w:val="32"/>
          <w:szCs w:val="32"/>
          <w:lang w:val="en-US" w:eastAsia="zh-CN"/>
        </w:rPr>
        <w:t>4457.48</w:t>
      </w:r>
      <w:r>
        <w:rPr>
          <w:rFonts w:ascii="仿宋" w:hAnsi="仿宋" w:eastAsia="仿宋"/>
          <w:sz w:val="32"/>
          <w:szCs w:val="32"/>
        </w:rPr>
        <w:t>万元</w:t>
      </w:r>
      <w:r>
        <w:rPr>
          <w:rFonts w:hint="eastAsia" w:ascii="仿宋" w:hAnsi="仿宋" w:eastAsia="仿宋"/>
          <w:sz w:val="32"/>
          <w:szCs w:val="32"/>
        </w:rPr>
        <w:t>。</w:t>
      </w:r>
    </w:p>
    <w:p>
      <w:pPr>
        <w:numPr>
          <w:ilvl w:val="0"/>
          <w:numId w:val="2"/>
        </w:numPr>
        <w:jc w:val="left"/>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年预算收支安排</w:t>
      </w:r>
      <w:r>
        <w:rPr>
          <w:rFonts w:hint="eastAsia" w:ascii="仿宋" w:hAnsi="仿宋" w:eastAsia="仿宋"/>
          <w:sz w:val="32"/>
          <w:szCs w:val="32"/>
          <w:lang w:val="en-US" w:eastAsia="zh-CN"/>
        </w:rPr>
        <w:t>10601.92</w:t>
      </w:r>
      <w:r>
        <w:rPr>
          <w:rFonts w:hint="eastAsia" w:ascii="仿宋" w:hAnsi="仿宋" w:eastAsia="仿宋"/>
          <w:sz w:val="32"/>
          <w:szCs w:val="32"/>
        </w:rPr>
        <w:t>万元，较201</w:t>
      </w:r>
      <w:r>
        <w:rPr>
          <w:rFonts w:hint="eastAsia" w:ascii="仿宋" w:hAnsi="仿宋" w:eastAsia="仿宋"/>
          <w:sz w:val="32"/>
          <w:szCs w:val="32"/>
          <w:lang w:val="en-US" w:eastAsia="zh-CN"/>
        </w:rPr>
        <w:t>7</w:t>
      </w:r>
      <w:r>
        <w:rPr>
          <w:rFonts w:hint="eastAsia" w:ascii="仿宋" w:hAnsi="仿宋" w:eastAsia="仿宋"/>
          <w:sz w:val="32"/>
          <w:szCs w:val="32"/>
        </w:rPr>
        <w:t>年预算</w:t>
      </w:r>
      <w:r>
        <w:rPr>
          <w:rFonts w:hint="eastAsia" w:ascii="仿宋" w:hAnsi="仿宋" w:eastAsia="仿宋"/>
          <w:sz w:val="32"/>
          <w:szCs w:val="32"/>
          <w:lang w:eastAsia="zh-CN"/>
        </w:rPr>
        <w:t>减</w:t>
      </w:r>
      <w:r>
        <w:rPr>
          <w:rFonts w:hint="eastAsia" w:ascii="仿宋" w:hAnsi="仿宋" w:eastAsia="仿宋"/>
          <w:sz w:val="32"/>
          <w:szCs w:val="32"/>
        </w:rPr>
        <w:t>少</w:t>
      </w:r>
      <w:r>
        <w:rPr>
          <w:rFonts w:hint="eastAsia" w:ascii="仿宋" w:hAnsi="仿宋" w:eastAsia="仿宋"/>
          <w:sz w:val="32"/>
          <w:szCs w:val="32"/>
          <w:lang w:val="en-US" w:eastAsia="zh-CN"/>
        </w:rPr>
        <w:t>12</w:t>
      </w:r>
      <w:r>
        <w:rPr>
          <w:rFonts w:hint="eastAsia" w:ascii="仿宋" w:hAnsi="仿宋" w:eastAsia="仿宋"/>
          <w:sz w:val="32"/>
          <w:szCs w:val="32"/>
        </w:rPr>
        <w:t>万元。</w:t>
      </w:r>
    </w:p>
    <w:p>
      <w:pPr>
        <w:jc w:val="left"/>
        <w:rPr>
          <w:rFonts w:hint="eastAsia"/>
        </w:rPr>
      </w:pPr>
    </w:p>
    <w:p>
      <w:pPr>
        <w:jc w:val="left"/>
        <w:rPr>
          <w:rFonts w:hint="eastAsia"/>
        </w:rPr>
      </w:pPr>
    </w:p>
    <w:p>
      <w:pPr>
        <w:jc w:val="left"/>
        <w:rPr>
          <w:rFonts w:hint="eastAsia"/>
        </w:rPr>
      </w:pPr>
    </w:p>
    <w:p>
      <w:pPr>
        <w:ind w:firstLine="880" w:firstLineChars="200"/>
        <w:rPr>
          <w:rFonts w:ascii="方正小标宋_GBK" w:eastAsia="方正小标宋_GBK"/>
          <w:b/>
          <w:sz w:val="44"/>
        </w:rPr>
      </w:pPr>
      <w:r>
        <w:rPr>
          <w:rFonts w:hint="eastAsia" w:ascii="方正小标宋_GBK"/>
          <w:b/>
          <w:sz w:val="44"/>
        </w:rPr>
        <w:t>三、机关运行经费安排情况</w:t>
      </w:r>
      <w:r>
        <w:rPr>
          <w:rFonts w:ascii="方正小标宋_GBK" w:eastAsia="方正小标宋_GBK"/>
          <w:b/>
          <w:sz w:val="44"/>
        </w:rPr>
        <w:t xml:space="preserve"> </w:t>
      </w:r>
    </w:p>
    <w:p>
      <w:pPr>
        <w:jc w:val="left"/>
        <w:rPr>
          <w:rFonts w:hint="eastAsia"/>
        </w:rPr>
      </w:pPr>
    </w:p>
    <w:p>
      <w:pPr>
        <w:jc w:val="left"/>
        <w:rPr>
          <w:rFonts w:hint="eastAsia"/>
        </w:rPr>
      </w:pPr>
    </w:p>
    <w:p>
      <w:pPr>
        <w:jc w:val="left"/>
        <w:rPr>
          <w:rFonts w:hint="eastAsia"/>
          <w:sz w:val="32"/>
          <w:szCs w:val="32"/>
        </w:rPr>
      </w:pPr>
      <w:r>
        <w:rPr>
          <w:rFonts w:hint="eastAsia"/>
          <w:sz w:val="32"/>
          <w:szCs w:val="32"/>
        </w:rPr>
        <w:t xml:space="preserve">        机关运行经费共计安排</w:t>
      </w:r>
      <w:r>
        <w:rPr>
          <w:rFonts w:hint="eastAsia"/>
          <w:sz w:val="32"/>
          <w:szCs w:val="32"/>
          <w:lang w:val="en-US" w:eastAsia="zh-CN"/>
        </w:rPr>
        <w:t>300.09</w:t>
      </w:r>
      <w:r>
        <w:rPr>
          <w:rFonts w:hint="eastAsia"/>
          <w:sz w:val="32"/>
          <w:szCs w:val="32"/>
        </w:rPr>
        <w:t>万元，主要用于政府大院共计23个单位的日常维修、办公用房水电费、办公用房取暖费、办公用房物业管理费等日常运行支出。</w:t>
      </w:r>
    </w:p>
    <w:p>
      <w:pPr>
        <w:jc w:val="left"/>
        <w:rPr>
          <w:rFonts w:hint="eastAsia"/>
          <w:sz w:val="32"/>
          <w:szCs w:val="32"/>
        </w:rPr>
      </w:pPr>
    </w:p>
    <w:p>
      <w:pPr>
        <w:pStyle w:val="12"/>
        <w:rPr>
          <w:sz w:val="32"/>
          <w:szCs w:val="32"/>
        </w:rPr>
      </w:pPr>
      <w:r>
        <w:rPr>
          <w:rFonts w:hint="eastAsia" w:ascii="方正小标宋_GBK" w:hAnsi="Times New Roman" w:cs="Times New Roman"/>
          <w:b/>
          <w:color w:val="auto"/>
          <w:kern w:val="2"/>
          <w:sz w:val="44"/>
          <w:lang w:val="en-US" w:eastAsia="zh-CN"/>
        </w:rPr>
        <w:t xml:space="preserve">    </w:t>
      </w:r>
      <w:r>
        <w:rPr>
          <w:rFonts w:ascii="方正小标宋_GBK" w:hAnsi="Times New Roman" w:cs="Times New Roman"/>
          <w:b/>
          <w:color w:val="auto"/>
          <w:kern w:val="2"/>
          <w:sz w:val="44"/>
        </w:rPr>
        <w:t>四、财政拨款“三公”经费预算情况及增减变化原因</w:t>
      </w:r>
    </w:p>
    <w:p>
      <w:pPr>
        <w:ind w:firstLine="640" w:firstLineChars="200"/>
        <w:rPr>
          <w:rFonts w:hint="eastAsia"/>
          <w:sz w:val="32"/>
          <w:szCs w:val="32"/>
        </w:rPr>
      </w:pPr>
    </w:p>
    <w:p>
      <w:pPr>
        <w:pStyle w:val="6"/>
        <w:keepNext w:val="0"/>
        <w:keepLines w:val="0"/>
        <w:widowControl/>
        <w:suppressLineNumbers w:val="0"/>
        <w:shd w:val="clear" w:fill="FFFFFF"/>
        <w:spacing w:before="482" w:beforeAutospacing="0" w:after="0" w:afterAutospacing="0" w:line="420" w:lineRule="atLeast"/>
        <w:ind w:left="0" w:right="0" w:firstLine="596"/>
        <w:jc w:val="left"/>
        <w:rPr>
          <w:rFonts w:ascii="FZFangSong-Z02" w:hAnsi="FZFangSong-Z02" w:cs="FZFangSong-Z02"/>
          <w:sz w:val="32"/>
          <w:szCs w:val="32"/>
        </w:rPr>
      </w:pPr>
      <w:r>
        <w:rPr>
          <w:sz w:val="32"/>
          <w:szCs w:val="32"/>
        </w:rPr>
        <w:t>201</w:t>
      </w:r>
      <w:r>
        <w:rPr>
          <w:rFonts w:hint="eastAsia"/>
          <w:sz w:val="32"/>
          <w:szCs w:val="32"/>
          <w:lang w:val="en-US" w:eastAsia="zh-CN"/>
        </w:rPr>
        <w:t>8</w:t>
      </w:r>
      <w:r>
        <w:rPr>
          <w:rFonts w:ascii="FZFangSong-Z02" w:hAnsi="FZFangSong-Z02" w:cs="FZFangSong-Z02"/>
          <w:sz w:val="32"/>
          <w:szCs w:val="32"/>
        </w:rPr>
        <w:t>年，我</w:t>
      </w:r>
      <w:r>
        <w:rPr>
          <w:rFonts w:hint="eastAsia" w:ascii="FZFangSong-Z02" w:hAnsi="FZFangSong-Z02" w:cs="FZFangSong-Z02"/>
          <w:sz w:val="32"/>
          <w:szCs w:val="32"/>
        </w:rPr>
        <w:t>部门</w:t>
      </w:r>
      <w:r>
        <w:rPr>
          <w:rFonts w:ascii="FZFangSong-Z02" w:hAnsi="FZFangSong-Z02" w:cs="FZFangSong-Z02"/>
          <w:sz w:val="32"/>
          <w:szCs w:val="32"/>
        </w:rPr>
        <w:t>财政拨款</w:t>
      </w:r>
      <w:r>
        <w:rPr>
          <w:sz w:val="32"/>
          <w:szCs w:val="32"/>
        </w:rPr>
        <w:t>“</w:t>
      </w:r>
      <w:r>
        <w:rPr>
          <w:rFonts w:ascii="FZFangSong-Z02" w:hAnsi="FZFangSong-Z02" w:cs="FZFangSong-Z02"/>
          <w:sz w:val="32"/>
          <w:szCs w:val="32"/>
        </w:rPr>
        <w:t>三公</w:t>
      </w:r>
      <w:r>
        <w:rPr>
          <w:sz w:val="32"/>
          <w:szCs w:val="32"/>
        </w:rPr>
        <w:t>”</w:t>
      </w:r>
      <w:r>
        <w:rPr>
          <w:rFonts w:ascii="FZFangSong-Z02" w:hAnsi="FZFangSong-Z02" w:cs="FZFangSong-Z02"/>
          <w:sz w:val="32"/>
          <w:szCs w:val="32"/>
        </w:rPr>
        <w:t>经费预算安排</w:t>
      </w:r>
      <w:r>
        <w:rPr>
          <w:rFonts w:hint="eastAsia"/>
          <w:sz w:val="32"/>
          <w:szCs w:val="32"/>
          <w:lang w:val="en-US" w:eastAsia="zh-CN"/>
        </w:rPr>
        <w:t>349.55</w:t>
      </w:r>
      <w:r>
        <w:rPr>
          <w:rFonts w:ascii="FZFangSong-Z02" w:hAnsi="FZFangSong-Z02" w:cs="FZFangSong-Z02"/>
          <w:sz w:val="32"/>
          <w:szCs w:val="32"/>
        </w:rPr>
        <w:t>万元，公务用车购置及运维费</w:t>
      </w:r>
      <w:r>
        <w:rPr>
          <w:rFonts w:hint="eastAsia"/>
          <w:sz w:val="32"/>
          <w:szCs w:val="32"/>
          <w:lang w:val="en-US" w:eastAsia="zh-CN"/>
        </w:rPr>
        <w:t>150.9</w:t>
      </w:r>
      <w:r>
        <w:rPr>
          <w:rFonts w:ascii="FZFangSong-Z02" w:hAnsi="FZFangSong-Z02" w:cs="FZFangSong-Z02"/>
          <w:sz w:val="32"/>
          <w:szCs w:val="32"/>
        </w:rPr>
        <w:t>万元（其中：公务用车购置费为</w:t>
      </w:r>
      <w:r>
        <w:rPr>
          <w:sz w:val="32"/>
          <w:szCs w:val="32"/>
        </w:rPr>
        <w:t>0</w:t>
      </w:r>
      <w:r>
        <w:rPr>
          <w:rFonts w:ascii="FZFangSong-Z02" w:hAnsi="FZFangSong-Z02" w:cs="FZFangSong-Z02"/>
          <w:sz w:val="32"/>
          <w:szCs w:val="32"/>
        </w:rPr>
        <w:t>，公务用车运行费</w:t>
      </w:r>
      <w:r>
        <w:rPr>
          <w:rFonts w:hint="eastAsia"/>
          <w:sz w:val="32"/>
          <w:szCs w:val="32"/>
          <w:lang w:val="en-US" w:eastAsia="zh-CN"/>
        </w:rPr>
        <w:t>150.9</w:t>
      </w:r>
      <w:r>
        <w:rPr>
          <w:rFonts w:ascii="FZFangSong-Z02" w:hAnsi="FZFangSong-Z02" w:cs="FZFangSong-Z02"/>
          <w:sz w:val="32"/>
          <w:szCs w:val="32"/>
        </w:rPr>
        <w:t>万元</w:t>
      </w:r>
      <w:r>
        <w:rPr>
          <w:sz w:val="32"/>
          <w:szCs w:val="32"/>
        </w:rPr>
        <w:t>)</w:t>
      </w:r>
      <w:r>
        <w:rPr>
          <w:rFonts w:ascii="FZFangSong-Z02" w:hAnsi="FZFangSong-Z02" w:cs="FZFangSong-Z02"/>
          <w:sz w:val="32"/>
          <w:szCs w:val="32"/>
        </w:rPr>
        <w:t>；公务接待费</w:t>
      </w:r>
      <w:r>
        <w:rPr>
          <w:rFonts w:hint="eastAsia"/>
          <w:sz w:val="32"/>
          <w:szCs w:val="32"/>
          <w:lang w:val="en-US" w:eastAsia="zh-CN"/>
        </w:rPr>
        <w:t>152.3</w:t>
      </w:r>
      <w:r>
        <w:rPr>
          <w:rFonts w:ascii="FZFangSong-Z02" w:hAnsi="FZFangSong-Z02" w:cs="FZFangSong-Z02"/>
          <w:sz w:val="32"/>
          <w:szCs w:val="32"/>
        </w:rPr>
        <w:t>万元</w:t>
      </w:r>
      <w:r>
        <w:rPr>
          <w:rFonts w:hint="eastAsia" w:ascii="FZFangSong-Z02" w:hAnsi="FZFangSong-Z02" w:cs="FZFangSong-Z02"/>
          <w:sz w:val="32"/>
          <w:szCs w:val="32"/>
          <w:lang w:eastAsia="zh-CN"/>
        </w:rPr>
        <w:t>。</w:t>
      </w:r>
      <w:r>
        <w:rPr>
          <w:rFonts w:ascii="FZFangSong-Z02" w:hAnsi="FZFangSong-Z02" w:cs="FZFangSong-Z02"/>
          <w:sz w:val="32"/>
          <w:szCs w:val="32"/>
        </w:rPr>
        <w:t>与</w:t>
      </w:r>
      <w:r>
        <w:rPr>
          <w:sz w:val="32"/>
          <w:szCs w:val="32"/>
        </w:rPr>
        <w:t>201</w:t>
      </w:r>
      <w:r>
        <w:rPr>
          <w:rFonts w:hint="eastAsia"/>
          <w:sz w:val="32"/>
          <w:szCs w:val="32"/>
          <w:lang w:val="en-US" w:eastAsia="zh-CN"/>
        </w:rPr>
        <w:t>7</w:t>
      </w:r>
      <w:r>
        <w:rPr>
          <w:rFonts w:ascii="FZFangSong-Z02" w:hAnsi="FZFangSong-Z02" w:cs="FZFangSong-Z02"/>
          <w:sz w:val="32"/>
          <w:szCs w:val="32"/>
        </w:rPr>
        <w:t>年</w:t>
      </w:r>
      <w:r>
        <w:rPr>
          <w:rFonts w:hint="eastAsia" w:ascii="FZFangSong-Z02" w:hAnsi="FZFangSong-Z02" w:cs="FZFangSong-Z02"/>
          <w:sz w:val="32"/>
          <w:szCs w:val="32"/>
          <w:lang w:eastAsia="zh-CN"/>
        </w:rPr>
        <w:t>相比</w:t>
      </w:r>
      <w:r>
        <w:rPr>
          <w:rFonts w:ascii="FZFangSong-Z02" w:hAnsi="FZFangSong-Z02" w:cs="FZFangSong-Z02"/>
          <w:sz w:val="32"/>
          <w:szCs w:val="32"/>
        </w:rPr>
        <w:t>，</w:t>
      </w:r>
      <w:r>
        <w:rPr>
          <w:rFonts w:hint="eastAsia" w:ascii="FZFangSong-Z02" w:hAnsi="FZFangSong-Z02" w:cs="FZFangSong-Z02"/>
          <w:sz w:val="32"/>
          <w:szCs w:val="32"/>
          <w:lang w:eastAsia="zh-CN"/>
        </w:rPr>
        <w:t>有所降低</w:t>
      </w:r>
      <w:r>
        <w:rPr>
          <w:rFonts w:hint="eastAsia" w:ascii="FZFangSong-Z02" w:hAnsi="FZFangSong-Z02" w:cs="FZFangSong-Z02"/>
          <w:sz w:val="32"/>
          <w:szCs w:val="32"/>
          <w:lang w:eastAsia="zh-CN"/>
        </w:rPr>
        <w:t>。由于我单位有效实施三公经费管理明确职责、完善制度、实施措施。</w:t>
      </w:r>
      <w:bookmarkStart w:id="1" w:name="_GoBack"/>
      <w:bookmarkEnd w:id="1"/>
    </w:p>
    <w:p>
      <w:pPr>
        <w:ind w:firstLine="880" w:firstLineChars="200"/>
        <w:rPr>
          <w:rFonts w:hint="eastAsia" w:ascii="方正小标宋_GBK"/>
          <w:b/>
          <w:sz w:val="44"/>
        </w:rPr>
      </w:pPr>
    </w:p>
    <w:p>
      <w:pPr>
        <w:ind w:firstLine="880" w:firstLineChars="200"/>
        <w:rPr>
          <w:rFonts w:hint="eastAsia" w:ascii="方正小标宋_GBK"/>
          <w:b/>
          <w:sz w:val="44"/>
        </w:rPr>
      </w:pPr>
      <w:r>
        <w:rPr>
          <w:rFonts w:ascii="方正小标宋_GBK"/>
          <w:b/>
          <w:sz w:val="44"/>
        </w:rPr>
        <w:t>五、绩效预算信息</w:t>
      </w:r>
    </w:p>
    <w:p>
      <w:pPr>
        <w:ind w:firstLine="880" w:firstLineChars="200"/>
        <w:rPr>
          <w:rFonts w:hint="eastAsia" w:ascii="方正小标宋_GBK"/>
          <w:b/>
          <w:sz w:val="44"/>
        </w:rPr>
      </w:pPr>
    </w:p>
    <w:p>
      <w:pPr>
        <w:ind w:firstLine="880" w:firstLineChars="200"/>
        <w:rPr>
          <w:rFonts w:hint="eastAsia" w:ascii="仿宋" w:hAnsi="仿宋" w:eastAsia="仿宋"/>
          <w:b/>
          <w:sz w:val="44"/>
        </w:rPr>
      </w:pPr>
      <w:r>
        <w:rPr>
          <w:rFonts w:hint="eastAsia" w:ascii="仿宋" w:hAnsi="仿宋" w:eastAsia="仿宋"/>
          <w:b/>
          <w:sz w:val="44"/>
        </w:rPr>
        <w:t>总体绩效目标：</w:t>
      </w:r>
    </w:p>
    <w:p>
      <w:pPr>
        <w:jc w:val="left"/>
        <w:rPr>
          <w:rFonts w:hint="eastAsia"/>
        </w:rPr>
      </w:pPr>
    </w:p>
    <w:p>
      <w:pPr>
        <w:autoSpaceDE w:val="0"/>
        <w:autoSpaceDN w:val="0"/>
        <w:adjustRightInd w:val="0"/>
        <w:ind w:firstLine="960" w:firstLineChars="300"/>
        <w:jc w:val="left"/>
        <w:rPr>
          <w:rFonts w:ascii="仿宋" w:hAnsi="仿宋" w:eastAsia="仿宋" w:cs="FZFangSong-Z02"/>
          <w:color w:val="000000"/>
          <w:kern w:val="0"/>
          <w:sz w:val="32"/>
          <w:szCs w:val="32"/>
        </w:rPr>
      </w:pP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8</w:t>
      </w:r>
      <w:r>
        <w:rPr>
          <w:rFonts w:ascii="仿宋" w:hAnsi="仿宋" w:eastAsia="仿宋" w:cs="FZFangSong-Z02"/>
          <w:color w:val="000000"/>
          <w:kern w:val="0"/>
          <w:sz w:val="32"/>
          <w:szCs w:val="32"/>
        </w:rPr>
        <w:t>年，</w:t>
      </w:r>
      <w:r>
        <w:rPr>
          <w:rFonts w:hint="eastAsia" w:ascii="仿宋" w:hAnsi="仿宋" w:eastAsia="仿宋" w:cs="FZFangSong-Z02"/>
          <w:color w:val="000000"/>
          <w:kern w:val="0"/>
          <w:sz w:val="32"/>
          <w:szCs w:val="32"/>
        </w:rPr>
        <w:t>我部门</w:t>
      </w:r>
      <w:r>
        <w:rPr>
          <w:rFonts w:ascii="仿宋" w:hAnsi="仿宋" w:eastAsia="仿宋" w:cs="FZFangSong-Z02"/>
          <w:color w:val="000000"/>
          <w:kern w:val="0"/>
          <w:sz w:val="32"/>
          <w:szCs w:val="32"/>
        </w:rPr>
        <w:t>将深入贯彻习近平总书记系列重要讲话和视察唐山时的重要讲话精神，全面落实党的十八届四中、五中、六中全会和省委九次党代会相关部署，牢固树立新发展理念，解放思想，奋发作为，充分用好体制、政策、资金等财政工具，积极创新制度、机制、技术等管理方式，用足改革红利，激发发展动力，加快建设基础扎实、财力匹配、注重公平、讲求绩效、机制健全、运行稳健的</w:t>
      </w:r>
      <w:r>
        <w:rPr>
          <w:rFonts w:hint="eastAsia" w:ascii="仿宋" w:hAnsi="仿宋" w:eastAsia="仿宋" w:cs="FZFangSong-Z02"/>
          <w:color w:val="000000"/>
          <w:kern w:val="0"/>
          <w:sz w:val="32"/>
          <w:szCs w:val="32"/>
        </w:rPr>
        <w:t>机关</w:t>
      </w:r>
      <w:r>
        <w:rPr>
          <w:rFonts w:ascii="仿宋" w:hAnsi="仿宋" w:eastAsia="仿宋" w:cs="FZFangSong-Z02"/>
          <w:color w:val="000000"/>
          <w:kern w:val="0"/>
          <w:sz w:val="32"/>
          <w:szCs w:val="32"/>
        </w:rPr>
        <w:t>。</w:t>
      </w:r>
    </w:p>
    <w:p>
      <w:pPr>
        <w:ind w:firstLine="480" w:firstLineChars="150"/>
        <w:jc w:val="left"/>
        <w:rPr>
          <w:rFonts w:hint="eastAsia" w:ascii="仿宋" w:hAnsi="仿宋" w:eastAsia="仿宋" w:cs="FZFangSong-Z02"/>
          <w:color w:val="000000"/>
          <w:kern w:val="0"/>
          <w:sz w:val="32"/>
          <w:szCs w:val="32"/>
        </w:rPr>
      </w:pPr>
      <w:r>
        <w:rPr>
          <w:rFonts w:ascii="仿宋" w:hAnsi="仿宋" w:eastAsia="仿宋" w:cs="FZFangSong-Z02"/>
          <w:color w:val="000000"/>
          <w:kern w:val="0"/>
          <w:sz w:val="32"/>
          <w:szCs w:val="32"/>
        </w:rPr>
        <w:t>大力推动</w:t>
      </w:r>
      <w:r>
        <w:rPr>
          <w:rFonts w:hint="eastAsia" w:ascii="仿宋" w:hAnsi="仿宋" w:eastAsia="仿宋" w:cs="FZFangSong-Z02"/>
          <w:color w:val="000000"/>
          <w:kern w:val="0"/>
          <w:sz w:val="32"/>
          <w:szCs w:val="32"/>
        </w:rPr>
        <w:t>市</w:t>
      </w:r>
      <w:r>
        <w:rPr>
          <w:rFonts w:ascii="仿宋" w:hAnsi="仿宋" w:eastAsia="仿宋" w:cs="FZFangSong-Z02"/>
          <w:color w:val="000000"/>
          <w:kern w:val="0"/>
          <w:sz w:val="32"/>
          <w:szCs w:val="32"/>
        </w:rPr>
        <w:t>委</w:t>
      </w:r>
      <w:r>
        <w:rPr>
          <w:rFonts w:hint="eastAsia" w:ascii="仿宋" w:hAnsi="仿宋" w:eastAsia="仿宋" w:cs="FZFangSong-Z02"/>
          <w:color w:val="000000"/>
          <w:kern w:val="0"/>
          <w:sz w:val="32"/>
          <w:szCs w:val="32"/>
        </w:rPr>
        <w:t>市</w:t>
      </w:r>
      <w:r>
        <w:rPr>
          <w:rFonts w:ascii="仿宋" w:hAnsi="仿宋" w:eastAsia="仿宋" w:cs="FZFangSong-Z02"/>
          <w:color w:val="000000"/>
          <w:kern w:val="0"/>
          <w:sz w:val="32"/>
          <w:szCs w:val="32"/>
        </w:rPr>
        <w:t>政府重大决策部署落实。</w:t>
      </w:r>
    </w:p>
    <w:p>
      <w:pPr>
        <w:ind w:firstLine="480" w:firstLineChars="150"/>
        <w:jc w:val="left"/>
        <w:rPr>
          <w:rFonts w:hint="eastAsia" w:ascii="仿宋" w:hAnsi="仿宋" w:eastAsia="仿宋" w:cs="FZFangSong-Z02"/>
          <w:color w:val="000000"/>
          <w:kern w:val="0"/>
          <w:sz w:val="32"/>
          <w:szCs w:val="32"/>
        </w:rPr>
      </w:pPr>
      <w:r>
        <w:rPr>
          <w:rFonts w:ascii="仿宋" w:hAnsi="仿宋" w:eastAsia="仿宋" w:cs="FZFangSong-Z02"/>
          <w:color w:val="000000"/>
          <w:kern w:val="0"/>
          <w:sz w:val="32"/>
          <w:szCs w:val="32"/>
        </w:rPr>
        <w:t>一是推动京津冀协同发展。</w:t>
      </w:r>
    </w:p>
    <w:p>
      <w:pPr>
        <w:ind w:firstLine="480" w:firstLineChars="150"/>
        <w:jc w:val="left"/>
        <w:rPr>
          <w:rFonts w:hint="eastAsia" w:ascii="仿宋" w:hAnsi="仿宋" w:eastAsia="仿宋" w:cs="FZFangSong-Z02"/>
          <w:color w:val="000000"/>
          <w:kern w:val="0"/>
          <w:sz w:val="32"/>
          <w:szCs w:val="32"/>
        </w:rPr>
      </w:pPr>
      <w:r>
        <w:rPr>
          <w:rFonts w:ascii="仿宋" w:hAnsi="仿宋" w:eastAsia="仿宋" w:cs="FZFangSong-Z02"/>
          <w:color w:val="000000"/>
          <w:kern w:val="0"/>
          <w:sz w:val="32"/>
          <w:szCs w:val="32"/>
        </w:rPr>
        <w:t>二是加快推进创新驱动。</w:t>
      </w:r>
    </w:p>
    <w:p>
      <w:pPr>
        <w:ind w:firstLine="480" w:firstLineChars="150"/>
        <w:jc w:val="left"/>
        <w:rPr>
          <w:rFonts w:hint="eastAsia" w:ascii="仿宋" w:hAnsi="仿宋" w:eastAsia="仿宋" w:cs="FZFangSong-Z02"/>
          <w:color w:val="000000"/>
          <w:kern w:val="0"/>
          <w:sz w:val="32"/>
          <w:szCs w:val="32"/>
        </w:rPr>
      </w:pPr>
      <w:r>
        <w:rPr>
          <w:rFonts w:ascii="仿宋" w:hAnsi="仿宋" w:eastAsia="仿宋" w:cs="FZFangSong-Z02"/>
          <w:color w:val="000000"/>
          <w:kern w:val="0"/>
          <w:sz w:val="32"/>
          <w:szCs w:val="32"/>
        </w:rPr>
        <w:t>三</w:t>
      </w:r>
      <w:r>
        <w:rPr>
          <w:rFonts w:hint="eastAsia" w:ascii="仿宋" w:hAnsi="仿宋" w:eastAsia="仿宋" w:cs="FZFangSong-Z02"/>
          <w:color w:val="000000"/>
          <w:kern w:val="0"/>
          <w:sz w:val="32"/>
          <w:szCs w:val="32"/>
        </w:rPr>
        <w:t>是创建优质的机关服务工作。</w:t>
      </w:r>
    </w:p>
    <w:p>
      <w:pPr>
        <w:ind w:firstLine="480" w:firstLineChars="150"/>
        <w:jc w:val="left"/>
        <w:rPr>
          <w:rFonts w:hint="eastAsia" w:ascii="仿宋" w:hAnsi="仿宋" w:eastAsia="仿宋" w:cs="FZFangSong-Z02"/>
          <w:color w:val="000000"/>
          <w:kern w:val="0"/>
          <w:sz w:val="32"/>
          <w:szCs w:val="32"/>
        </w:rPr>
      </w:pPr>
    </w:p>
    <w:p>
      <w:pPr>
        <w:ind w:firstLine="540" w:firstLineChars="150"/>
        <w:jc w:val="left"/>
        <w:rPr>
          <w:rFonts w:hint="eastAsia" w:ascii="仿宋" w:hAnsi="仿宋" w:eastAsia="仿宋"/>
          <w:b/>
          <w:sz w:val="32"/>
          <w:szCs w:val="32"/>
        </w:rPr>
      </w:pPr>
      <w:r>
        <w:rPr>
          <w:rFonts w:hint="eastAsia" w:ascii="仿宋" w:hAnsi="仿宋" w:eastAsia="仿宋" w:cs="FZFangSong-Z02"/>
          <w:b/>
          <w:color w:val="000000"/>
          <w:kern w:val="0"/>
          <w:sz w:val="36"/>
          <w:szCs w:val="36"/>
        </w:rPr>
        <w:t>部门职责及工作活动绩效目标指标</w:t>
      </w:r>
      <w:r>
        <w:rPr>
          <w:rFonts w:hint="eastAsia" w:ascii="仿宋" w:hAnsi="仿宋" w:eastAsia="仿宋" w:cs="FZFangSong-Z02"/>
          <w:b/>
          <w:color w:val="000000"/>
          <w:kern w:val="0"/>
          <w:sz w:val="32"/>
          <w:szCs w:val="32"/>
        </w:rPr>
        <w:t>：</w:t>
      </w:r>
    </w:p>
    <w:p>
      <w:pPr>
        <w:ind w:firstLine="480" w:firstLineChars="150"/>
        <w:jc w:val="left"/>
        <w:rPr>
          <w:rFonts w:hint="eastAsia" w:ascii="仿宋" w:hAnsi="仿宋" w:eastAsia="仿宋" w:cs="FZFangSong-Z02"/>
          <w:color w:val="000000"/>
          <w:kern w:val="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871" w:right="1304" w:bottom="1871" w:left="1531" w:header="851" w:footer="992" w:gutter="0"/>
          <w:cols w:space="720" w:num="1"/>
          <w:rtlGutter w:val="0"/>
          <w:docGrid w:type="linesAndChars" w:linePitch="312" w:charSpace="195"/>
        </w:sectPr>
      </w:pPr>
      <w:r>
        <w:rPr>
          <w:rFonts w:hint="eastAsia" w:ascii="仿宋" w:hAnsi="仿宋" w:eastAsia="仿宋" w:cs="FZFangSong-Z02"/>
          <w:color w:val="000000"/>
          <w:kern w:val="0"/>
          <w:sz w:val="32"/>
          <w:szCs w:val="32"/>
        </w:rPr>
        <w:t>规范管理、合理使用办公用房；搞好房屋维修服务；加强国有资产管理，维护国有资产安全；深入推进公共机构节能工作，降低运行成本，建设节约型机关。加强市直机关大院国有资产管理，维护国有资产安全和完整。深入推进公共机构节能工作，对既有建筑制定节能改造计划</w:t>
      </w:r>
      <w:r>
        <w:rPr>
          <w:rFonts w:hint="eastAsia" w:ascii="仿宋" w:hAnsi="仿宋" w:eastAsia="仿宋" w:cs="FZFangSong-Z02"/>
          <w:color w:val="000000"/>
          <w:kern w:val="0"/>
          <w:sz w:val="32"/>
          <w:szCs w:val="32"/>
          <w:lang w:eastAsia="zh-CN"/>
        </w:rPr>
        <w:t>。</w:t>
      </w:r>
      <w:r>
        <w:rPr>
          <w:rFonts w:hint="eastAsia" w:ascii="仿宋" w:hAnsi="仿宋" w:eastAsia="仿宋" w:cs="FZFangSong-Z02"/>
          <w:color w:val="000000"/>
          <w:kern w:val="0"/>
          <w:sz w:val="32"/>
          <w:szCs w:val="32"/>
        </w:rPr>
        <w:t>搞好各种服保障</w:t>
      </w:r>
      <w:r>
        <w:rPr>
          <w:rFonts w:ascii="仿宋" w:hAnsi="仿宋" w:eastAsia="仿宋" w:cs="FZFangSong-Z02"/>
          <w:color w:val="000000"/>
          <w:kern w:val="0"/>
          <w:sz w:val="32"/>
          <w:szCs w:val="32"/>
        </w:rPr>
        <w:t>,</w:t>
      </w:r>
      <w:r>
        <w:rPr>
          <w:rFonts w:hint="eastAsia" w:ascii="仿宋" w:hAnsi="仿宋" w:eastAsia="仿宋" w:cs="FZFangSong-Z02"/>
          <w:color w:val="000000"/>
          <w:kern w:val="0"/>
          <w:sz w:val="32"/>
          <w:szCs w:val="32"/>
        </w:rPr>
        <w:t>确保通信畅通</w:t>
      </w:r>
      <w:r>
        <w:rPr>
          <w:rFonts w:hint="eastAsia" w:ascii="仿宋" w:hAnsi="仿宋" w:eastAsia="仿宋" w:cs="FZFangSong-Z02"/>
          <w:color w:val="000000"/>
          <w:kern w:val="0"/>
          <w:sz w:val="32"/>
          <w:szCs w:val="32"/>
          <w:lang w:eastAsia="zh-CN"/>
        </w:rPr>
        <w:t>。</w:t>
      </w:r>
    </w:p>
    <w:p>
      <w:pPr>
        <w:jc w:val="center"/>
        <w:outlineLvl w:val="0"/>
        <w:rPr>
          <w:rFonts w:hint="eastAsia" w:ascii="方正小标宋_GBK" w:eastAsia="方正小标宋_GBK"/>
          <w:sz w:val="32"/>
        </w:rPr>
      </w:pPr>
      <w:bookmarkStart w:id="0" w:name="_Toc477169663"/>
      <w:r>
        <w:rPr>
          <w:rFonts w:hint="eastAsia" w:ascii="方正小标宋_GBK" w:eastAsia="方正小标宋_GBK"/>
          <w:sz w:val="32"/>
        </w:rPr>
        <w:t>部门职责-工作活动绩效目标</w:t>
      </w:r>
      <w:bookmarkEnd w:id="0"/>
    </w:p>
    <w:tbl>
      <w:tblPr>
        <w:tblStyle w:val="10"/>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安国市机关事务管理</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进行执法调研和执法检查；围绕政府工作报告和</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专项工作报告涉及内容开展调查研究，开展专题询问和工作评议；对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进行监督；组织开展专题询问和工作评议。</w:t>
            </w:r>
          </w:p>
        </w:tc>
        <w:tc>
          <w:tcPr>
            <w:tcW w:w="29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、监督宪法和法律在我市行政区域内正确实施。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、监督市本级预算按照市代会通过的预算有效实施。</w:t>
            </w:r>
            <w:r>
              <w:rPr>
                <w:rFonts w:ascii="方正书宋_GBK" w:eastAsia="方正书宋_GBK"/>
              </w:rPr>
              <w:t>6</w:t>
            </w:r>
            <w:r>
              <w:rPr>
                <w:rFonts w:hint="eastAsia" w:ascii="方正书宋_GBK" w:eastAsia="方正书宋_GBK"/>
              </w:rPr>
              <w:t>、监督经济和社会发展计划有效实施。</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专门委员会、常委及人大代表活动</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专门委员会委员、各工作委员会及特聘专家进行立法执法、立法调研、立法后评估工作及立法培训，对法律实施情况进行检查；组织市人大常委及人大代表进行执法检查和视察；开展代表建议督办；组织对常委及代表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执法检查和集中视察完成率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人大会议</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市人民代表大会和常务委员会各种会议的筹备、会务工作，负责常委会文件起草、审核把关，常委会会议、主任会议及常委会党组会议决定事项、工作部署、重要文件及领导批示的传达和督办。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在人大代表和人大常委发表审议意见的基础上，作出我市经济社会发展计划、市级预算等决议，听取和审议一府两院等工作报告，作出有关报告的决议。通过质询、专题询问和工作评议的方式就一府两院的工作进行监督。</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人大会议</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承担市人民代表大会和常务委员会各种会议的筹备、会务工作，负责常委会文件起草、审核把关，常委会会议、主任会议及常委会党组会议决定事项、工作部署、重要文件及领导批示的传达和督办。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保障会议顺利召开，完成会议议程。</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99%</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选举和任免</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检查监督代表法、选举法及其实施办法的贯彻实施；承担人大换届选举及人事任免服务工作；负责对市政府组成人员和人民法院、人民检察院主要负责人的目标责任书、述职报告的督办工作。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根据一府两院的工作需要和市委的建议，选举产生一府两院的领导成员，确保选出优秀同志担任一府两院的领导同志。为确保有关选举的法律法规符合实际，在充分考察调研的基础上，实施对其进行修改。</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换届选举及人事任免</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承担市人大换届选举、市政府领导人的选举和常委会人事任免的服务工作；指导乡人大换届选举工作；负责对市政府组成人员和人民法院、人民检察院主要负责人的目标责任书、述职报告的督办工作。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确保市乡人大换届选举工作顺利完成，提高组织换届选举工作水平；高质量完成国家机关领导人选举和常委会人事任免服务工作；高效督办有关部门负责人的目标责任书和述职报告。</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调研计划完成率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人大事务管理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新闻宣传和机关信息化建设与维护；人代会及常委会会议表决系统、机关基础设施建设与维护；县人大机关日常管理事务；信访工作。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办理来信来访，日常活动和人大代表团出访事务，常委会新闻发布和对外宣传，人大系列工作的宣传报道；会议表决系统建设与维护；代表大会和常委会会议公报、人大工作年鉴；负责市内外人大常委会联系；重大课题调研。</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保障新闻宣传与新闻发布工作正常开展，提高人大信息透明度和影响力，加强人大对内、对外交流。保障会议表决系统正常运转；网络与办公平台正常运行；促进社会和谐稳定。</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调研计划完成率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新闻宣传任务完成率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文书档案印信管理和保密，机关人事、离退休人员服务，财务、基建、后勤服务及警卫工作；对人大系统信息建设和办公自动化建设的指导、规划、组织、协调和人员培训工作；纪检组办案及培训；领导交办的其他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确保机关工作有效运转</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民主监督</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监督事务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组织、鼓励和引导委员深入实际、走向基层、贴近群众开展视察考察，强化届别工作，通过建议案、提案等形式进行监督。通过参加党委政府组织的调查和检查活动实施监督。</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重大工作参与率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会议活动组织率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协商民主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安排协商活动，召开专题协商会、协商民主会、专题座谈会、情况通报会、意见听取会、工作研讨会和学习座谈会等。加强对外联谊活动，组织与北京、天津等市区的联谊、交流活动。组织中医药产业盟员、企业联谊、交流。</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增强开展政治协商的自觉性和主动性，规范协商内容，丰富协商形式和层次，把政治协商纳入决策程序。对外交往工作成效显著。</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专题协商完成率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通过对市重大问题以及人民群众普遍关心的问题，开展调查研究，反映社情民意，进行协商讨论，以调研报告、建议案或其他形式，向市委、市政府提出意见和建议。</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发挥政协作为扩大社会各界有序参与的重要渠道作用，探索开展活动的新方法新途径，充分调动委员参政议政积极，向市委、市政府提出高质量的建议案。</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专题调研</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选择经济社会发展中具有综合性、全局性、前瞻性的课题，在县委委和县政府有关部门密切配合下，深入调查研究，开展咨询论证、提出意见建议。</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通过调研课题就经济县委住党和政府关注的问题，提出客观、有价值、有分量、有影响的意见建议，促进决策民主化和科学化。</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重点课题和专项调研完成率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提案工作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对政协委员和参加政协的各党派团体以及各专委会（提案者）的提案进行审查立案，立案后交承办单位办理，适时通过协调、沟通、座谈、视察等形式进行督办。</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提案办理率</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；负责机关外事工作，机构编制、人事任免、人员培训、考核奖惩、工资福利，后勤保障、经费资产管理、基建和审计，接待、离退休人员服务，承办政协主席、副主席、秘书长交办的其他事项。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加强市政协机关自身建设以及理论研究和宣传工作，扩大与政协办公，市委、市人大常委会、政府办公，工商联、人民团体、市直有关部门和市直各部门和各乡镇市县区政协的联系、协调工作。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政协自身建设质量更加扎实，工作科学化水平进一步提升。文史资料及《安国政协》的社会功能增强，理论研究成果服务履职作用明显。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委员学习培训率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；负责机关外事工作，机构编制、人事任免、人员培训、考核奖惩、工资福利，后勤保障、经费资产管理、基建和审计，接待、离退休人员服务，承办政协主席、副主席、秘书长交办的其他事项。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市政协机关的外事工作，机构编制、人事任免、调配及人员培训、考核奖惩、工资福利，后勤保障、机关经费管理、资产管理、基建和审计，机关接待、离退休人员服务，以及承办市政协主席、副主席、秘书长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协会管理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政协联谊会日常运转。</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协会的正常运转、从而巩固爱国统一战线。</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协会事务保障率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应急管理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市政府值班工作，及时报告重要情况，传达和督促落实市政府领导指示。协助市政府领导做好需由市政府组织处理的突发事件应急处置工作。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建设运行维护好市政府应急平台，保证市政府应急值守和突发事件应对处置工作；加强应急宣传培训工作，增强工作实效；完善应急预案体系建设；做好指导、协调各乡镇、各部门应急工作，确保信息报送及时畅通。</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应急管理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市政府值班工作，及时报告重要情况，传达和督促落实市政府领导指示。协助市政府领导做好需由市政府组织处理的突发事件应急处置工作。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维护好市政府应急平台，确保全市应急工作顺利完成；各类突发事件得到及时妥善处置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应急平台互联互通率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督查督办</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督促检查市政府各部门对保定市政府和安国市政府决定事项及保定市政府、安国市政府领导重要指示的执行落实情况并跟踪调研，及时向市政府领导报告。组织承办人大代表和政协提案工作。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确保保定市政府和安国市政府决定事项及保定市政府、安国市政府领导重要指示得到贯彻落实。</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决策部署督查反馈率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政务联络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做好县际间与我县政务往来服务保障工作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对外联络任务完成次数</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重大活动联络服务工作完成率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电子政务管理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政务信息服务工作和全市政府系统机关电子政务工作。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保管</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政府电子政务管理与服务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政务信息服务工作和全市政府系统机关电子政务工作。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维护好县政府应急平台，确保全县应急工作顺利完成；各类突发事件得到及时妥善处置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网站事故次数</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次及以下</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次及以下</w:t>
            </w:r>
          </w:p>
        </w:tc>
        <w:tc>
          <w:tcPr>
            <w:tcW w:w="737" w:type="dxa"/>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突发事件处理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及时</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外事办</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外事侨务管理工作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执行国家外事、侨务有关方针政策，负责市政府外事、侨务管理工作；负责接待来访的重要外宾和华侨，协调处理有关涉外事宜；负责外事、侨务其他有关工作的联系</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外事侨务管理工作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执行国家外事、侨务有关方针政策，负责市政府外事、侨务管理工作；负责接待来访的重要外宾和华侨，协调处理有关涉外事宜；负责外事、侨务其他有关工作的联系</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执行国家外事、侨务有关方针政策，负责市政府外事、侨务管理工作；负责接待来访的重要外宾和华侨，协调处理有关涉外事宜；负责外事、侨务其他有关工作的联系</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政府办公室政务管理</w:t>
            </w:r>
          </w:p>
        </w:tc>
        <w:tc>
          <w:tcPr>
            <w:tcW w:w="1276" w:type="dxa"/>
            <w:vAlign w:val="center"/>
          </w:tcPr>
          <w:p>
            <w:pPr>
              <w:spacing w:line="300" w:lineRule="exact"/>
              <w:jc w:val="left"/>
              <w:rPr>
                <w:rFonts w:ascii="方正书宋_GBK" w:eastAsia="方正书宋_GBK"/>
              </w:rPr>
            </w:pPr>
            <w:r>
              <w:rPr>
                <w:rFonts w:ascii="方正书宋_GBK" w:eastAsia="方正书宋_GBK"/>
              </w:rPr>
              <w:t>1986.00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做好机关办公区绿化、美化工作；做好后勤保障和老干部管理服务工作。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助市领导组织起草审核上报政府及以市政府、政府办公室名义发布的公文；办理政府各部门报送的文电；对部门间出现的争议问题提出处理意见；起草政府领导重要讲话及其他重要文稿；；承办政府领导交办的其他事项。</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1986.00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助市领导组织起草审核上报政府及以市政府、政府办公室名义发布的公文；办理政府各部门报送的文电；对部门间出现的争议问题提出处理意见；起草政府领导重要讲话及其他重要文稿；；承办政府领导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综合业务工作完成率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中药都建设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负责招商引资</w:t>
            </w:r>
            <w:r>
              <w:rPr>
                <w:rFonts w:ascii="方正书宋_GBK" w:eastAsia="方正书宋_GBK"/>
              </w:rPr>
              <w:t>.</w:t>
            </w:r>
          </w:p>
        </w:tc>
        <w:tc>
          <w:tcPr>
            <w:tcW w:w="2976" w:type="dxa"/>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关汉卿文苑</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协调关汉卿项目推进、保障项目顺利实施。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协调关汉卿项目推进、保障项目顺利实施。</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协调关汉卿项目推进、保障项目顺利实施。</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协调关汉卿项目推进、保障项目顺利实施。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协调关汉卿项目推进、保障项目顺利实施。</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网管中心</w:t>
            </w:r>
          </w:p>
        </w:tc>
        <w:tc>
          <w:tcPr>
            <w:tcW w:w="1276" w:type="dxa"/>
            <w:vAlign w:val="center"/>
          </w:tcPr>
          <w:p>
            <w:pPr>
              <w:spacing w:line="300" w:lineRule="exact"/>
              <w:jc w:val="left"/>
              <w:rPr>
                <w:rFonts w:ascii="方正书宋_GBK" w:eastAsia="方正书宋_GBK"/>
              </w:rPr>
            </w:pPr>
            <w:r>
              <w:rPr>
                <w:rFonts w:ascii="方正书宋_GBK" w:eastAsia="方正书宋_GBK"/>
              </w:rPr>
              <w:t>30.00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政府大院网络管理工作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负责政府大院网络管理工作，确保政府大院网络安全畅通运行。</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确保政府大院网络安全畅通运行。</w:t>
            </w:r>
          </w:p>
        </w:tc>
        <w:tc>
          <w:tcPr>
            <w:tcW w:w="1276" w:type="dxa"/>
            <w:vAlign w:val="center"/>
          </w:tcPr>
          <w:p>
            <w:pPr>
              <w:spacing w:line="300" w:lineRule="exact"/>
              <w:jc w:val="left"/>
              <w:rPr>
                <w:rFonts w:ascii="方正书宋_GBK" w:eastAsia="方正书宋_GBK"/>
              </w:rPr>
            </w:pPr>
            <w:r>
              <w:rPr>
                <w:rFonts w:ascii="方正书宋_GBK" w:eastAsia="方正书宋_GBK"/>
              </w:rPr>
              <w:t>30.00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负责政府大院网络管理工作，确保政府大院网络安全畅通运行。</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负责政府大院网络管理工作，确保政府大院网络安全畅通运行。</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县城建设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扩大县城规模，优化等级结构。以干净、整洁、有序为目标。水、电、路、热、讯等设施基本配套。将产业发展纳入县城建设整体规划。加快保障性住房、城市棚户区改造和农村危房改造步伐，建立较为完善的住房保障体系。</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扩大县城规模，优化等级结构。以干净、整洁、有序为目标。水、电、路、热、讯等设施基本配套。将产业发展纳入县城建设整体规划。加快保障性住房、城市棚户区改造和农村危房改造步伐，建立较为完善的住房保障体系。</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信息收集与督查调研</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围绕市委总体工作部署开展综合调研，收集和处理信息、反映动态；承担县委重要工作部署贯彻落实的督导检查，上级领导和县委领导批示件的传达和催办落实。</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信息收集及民意调查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党委系统信息工作的组织、协调和指导。围绕县委的重大决策部署收集、整理和反馈信息；《调研与建议》刊物的编辑工作；信息发布和联络工作；社情民意调查；全县党委系统信息网络的协调和指导工作。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信息采集上报率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全部采集全部上报</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采集</w:t>
            </w:r>
            <w:r>
              <w:rPr>
                <w:rFonts w:ascii="方正书宋_GBK" w:eastAsia="方正书宋_GBK"/>
              </w:rPr>
              <w:t>85%</w:t>
            </w:r>
            <w:r>
              <w:rPr>
                <w:rFonts w:hint="eastAsia" w:ascii="方正书宋_GBK" w:eastAsia="方正书宋_GBK"/>
              </w:rPr>
              <w:t>上报</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采集</w:t>
            </w:r>
            <w:r>
              <w:rPr>
                <w:rFonts w:ascii="方正书宋_GBK" w:eastAsia="方正书宋_GBK"/>
              </w:rPr>
              <w:t>80%</w:t>
            </w:r>
            <w:r>
              <w:rPr>
                <w:rFonts w:hint="eastAsia" w:ascii="方正书宋_GBK" w:eastAsia="方正书宋_GBK"/>
              </w:rPr>
              <w:t>上报</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公务接待</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管理县接待办公室；负责党部门领导和兄弟县市区党委领导同志，以及办公厅系统的接待服务工作；负责县委领导同志交办的其他接待任务。</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严格执行接待标准，降低接待费规模。</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接待标准控制率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党委系统公务内网建设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党委系统公务内网建设与维护。</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保持线路畅通，服务对象满意。</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公务内网建设与维护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全县</w:t>
            </w:r>
            <w:r>
              <w:rPr>
                <w:rFonts w:hint="cs" w:ascii="方正书宋_GBK" w:eastAsia="方正书宋_GBK"/>
                <w:cs/>
              </w:rPr>
              <w:t>“</w:t>
            </w:r>
            <w:r>
              <w:rPr>
                <w:rFonts w:hint="eastAsia" w:ascii="方正书宋_GBK" w:eastAsia="方正书宋_GBK"/>
              </w:rPr>
              <w:t>公务内网</w:t>
            </w:r>
            <w:r>
              <w:rPr>
                <w:rFonts w:hint="cs" w:ascii="方正书宋_GBK" w:eastAsia="方正书宋_GBK"/>
                <w:cs/>
              </w:rPr>
              <w:t>”</w:t>
            </w:r>
            <w:r>
              <w:rPr>
                <w:rFonts w:hint="eastAsia" w:ascii="方正书宋_GBK" w:eastAsia="方正书宋_GBK"/>
              </w:rPr>
              <w:t>的建设和管理；计算机信息网络建设的技术开发、指导和培训；组织协调各类信息资源的上网和扩充，保障网络和信息安全。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数据资源丰富、数据正版、权威、可靠，用户满意度高。故障及时修复，线路畅通</w:t>
            </w:r>
            <w:r>
              <w:rPr>
                <w:rFonts w:ascii="方正书宋_GBK" w:eastAsia="方正书宋_GBK"/>
              </w:rPr>
              <w:t>,</w:t>
            </w:r>
            <w:r>
              <w:rPr>
                <w:rFonts w:hint="eastAsia" w:ascii="方正书宋_GBK" w:eastAsia="方正书宋_GBK"/>
              </w:rPr>
              <w:t>系统运行稳定。</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用户满意度率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督查调研</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县委重大决策部署贯彻落实的督促检查；县委领导同志有关批示件的催办落实；承担县委领导同志批示件及办理情况的综汇工作；围绕县委重大决策的贯彻落实进行调查研究；全县党委系统督查网络的协调和指导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机关密码管理</w:t>
            </w:r>
          </w:p>
        </w:tc>
        <w:tc>
          <w:tcPr>
            <w:tcW w:w="1276" w:type="dxa"/>
            <w:vAlign w:val="center"/>
          </w:tcPr>
          <w:p>
            <w:pPr>
              <w:spacing w:line="300" w:lineRule="exact"/>
              <w:jc w:val="left"/>
              <w:rPr>
                <w:rFonts w:ascii="方正书宋_GBK" w:eastAsia="方正书宋_GBK"/>
              </w:rPr>
            </w:pPr>
            <w:r>
              <w:rPr>
                <w:rFonts w:ascii="方正书宋_GBK" w:eastAsia="方正书宋_GBK"/>
              </w:rPr>
              <w:t>9.40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全县党政系统密码通信和密码管理。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密码通信及管理</w:t>
            </w:r>
          </w:p>
        </w:tc>
        <w:tc>
          <w:tcPr>
            <w:tcW w:w="1276" w:type="dxa"/>
            <w:vAlign w:val="center"/>
          </w:tcPr>
          <w:p>
            <w:pPr>
              <w:spacing w:line="300" w:lineRule="exact"/>
              <w:jc w:val="left"/>
              <w:rPr>
                <w:rFonts w:ascii="方正书宋_GBK" w:eastAsia="方正书宋_GBK"/>
              </w:rPr>
            </w:pPr>
            <w:r>
              <w:rPr>
                <w:rFonts w:ascii="方正书宋_GBK" w:eastAsia="方正书宋_GBK"/>
              </w:rPr>
              <w:t>9.40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全县党政系统密码通信和密码管理，县党政军领导机关及要害部门的核心机密的传递工作。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机关事务管理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1.68</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负责机关大院房屋及各项公共设施的建设、修缮、维护工作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规范管理、合理使用办公用房；搞好房屋维修服务；加强国有资产管理，维护国有资产安全；深入推进公共机构节能工作，降低运行成本，建设节约型机关。</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资产、节能管理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1.68</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县直机关办公用房管理、公务用车的配备、更新工作；承担县直公务用车购置经费管理工作。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加强市直机关大院国有资产管理，维护国有资产安全和完整。深入推进公共机构节能工作，对既有建筑制定节能改造计划。</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节能改造推进率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办公用房及公共设施合理、高效利用率</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综合服务保障</w:t>
            </w:r>
          </w:p>
        </w:tc>
        <w:tc>
          <w:tcPr>
            <w:tcW w:w="1276" w:type="dxa"/>
            <w:vAlign w:val="center"/>
          </w:tcPr>
          <w:p>
            <w:pPr>
              <w:spacing w:line="300" w:lineRule="exact"/>
              <w:jc w:val="left"/>
              <w:rPr>
                <w:rFonts w:ascii="方正书宋_GBK" w:eastAsia="方正书宋_GBK"/>
              </w:rPr>
            </w:pPr>
            <w:r>
              <w:rPr>
                <w:rFonts w:ascii="方正书宋_GBK" w:eastAsia="方正书宋_GBK"/>
              </w:rPr>
              <w:t>222.42</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机关大院通信保障。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搞好各种服务保障</w:t>
            </w:r>
            <w:r>
              <w:rPr>
                <w:rFonts w:ascii="方正书宋_GBK" w:eastAsia="方正书宋_GBK"/>
              </w:rPr>
              <w:t>,</w:t>
            </w:r>
            <w:r>
              <w:rPr>
                <w:rFonts w:hint="eastAsia" w:ascii="方正书宋_GBK" w:eastAsia="方正书宋_GBK"/>
              </w:rPr>
              <w:t>确保通信畅通。</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通信管理和保障</w:t>
            </w:r>
          </w:p>
        </w:tc>
        <w:tc>
          <w:tcPr>
            <w:tcW w:w="1276" w:type="dxa"/>
            <w:vAlign w:val="center"/>
          </w:tcPr>
          <w:p>
            <w:pPr>
              <w:spacing w:line="300" w:lineRule="exact"/>
              <w:jc w:val="left"/>
              <w:rPr>
                <w:rFonts w:ascii="方正书宋_GBK" w:eastAsia="方正书宋_GBK"/>
              </w:rPr>
            </w:pPr>
            <w:r>
              <w:rPr>
                <w:rFonts w:ascii="方正书宋_GBK" w:eastAsia="方正书宋_GBK"/>
              </w:rPr>
              <w:t>222.42</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承担机关大院各部门通信保障。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完善通信固话、宽带网络建设；确保通信联络畅通。</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通迅网络故障率</w:t>
            </w:r>
          </w:p>
        </w:tc>
        <w:tc>
          <w:tcPr>
            <w:tcW w:w="737" w:type="dxa"/>
            <w:vAlign w:val="center"/>
          </w:tcPr>
          <w:p>
            <w:pPr>
              <w:spacing w:line="300" w:lineRule="exact"/>
              <w:jc w:val="center"/>
              <w:rPr>
                <w:rFonts w:ascii="方正书宋_GBK" w:eastAsia="方正书宋_GBK"/>
              </w:rPr>
            </w:pPr>
            <w:r>
              <w:rPr>
                <w:rFonts w:ascii="方正书宋_GBK" w:eastAsia="方正书宋_GBK"/>
              </w:rPr>
              <w:t>0.3%</w:t>
            </w:r>
            <w:r>
              <w:rPr>
                <w:rFonts w:hint="eastAsia" w:ascii="方正书宋_GBK" w:eastAsia="方正书宋_GBK"/>
              </w:rPr>
              <w:t>以下</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ascii="方正书宋_GBK" w:eastAsia="方正书宋_GBK"/>
              </w:rPr>
              <w:t>0.3%</w:t>
            </w:r>
            <w:r>
              <w:rPr>
                <w:rFonts w:hint="eastAsia" w:ascii="方正书宋_GBK" w:eastAsia="方正书宋_GBK"/>
              </w:rPr>
              <w:t>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政务管理</w:t>
            </w:r>
          </w:p>
        </w:tc>
        <w:tc>
          <w:tcPr>
            <w:tcW w:w="1276" w:type="dxa"/>
            <w:vAlign w:val="center"/>
          </w:tcPr>
          <w:p>
            <w:pPr>
              <w:spacing w:line="300" w:lineRule="exact"/>
              <w:jc w:val="left"/>
              <w:rPr>
                <w:rFonts w:ascii="方正书宋_GBK" w:eastAsia="方正书宋_GBK"/>
              </w:rPr>
            </w:pPr>
            <w:r>
              <w:rPr>
                <w:rFonts w:ascii="方正书宋_GBK" w:eastAsia="方正书宋_GBK"/>
              </w:rPr>
              <w:t>271.26</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承担机关各部门综合事务管理。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负责机关大院绿化、亮化、环境卫生管理和服务工作；负责机关安全保卫工作；负责机关文印的管理与服务工作；负责机关食堂管理。负责市直机关有关单位预算经费管理。</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271.26</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机关打字室。机关标准化建设和机关食堂管理；机关环境绿化美化、卫生保洁、安全保卫。</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r>
              <w:rPr>
                <w:rFonts w:ascii="方正书宋_GBK" w:eastAsia="方正书宋_GBK"/>
              </w:rPr>
              <w:tab/>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全市理论研究、理论学习、理论宣传工作；宏观指导精神产品创作生产；规划组织思想政治工作；指导协调宣传思想文化事业和外宣事业发展；加强舆论舆情引导管理；宏观指导协调互联网宣传和信息内容管理；加强精神文明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思想理论建设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利用</w:t>
            </w:r>
            <w:r>
              <w:rPr>
                <w:rFonts w:hint="cs" w:ascii="方正书宋_GBK" w:eastAsia="方正书宋_GBK"/>
                <w:cs/>
              </w:rPr>
              <w:t>“</w:t>
            </w:r>
            <w:r>
              <w:rPr>
                <w:rFonts w:hint="eastAsia" w:ascii="方正书宋_GBK" w:eastAsia="方正书宋_GBK"/>
              </w:rPr>
              <w:t>送理论下基层</w:t>
            </w:r>
            <w:r>
              <w:rPr>
                <w:rFonts w:hint="cs" w:ascii="方正书宋_GBK" w:eastAsia="方正书宋_GBK"/>
                <w:cs/>
              </w:rPr>
              <w:t>”“</w:t>
            </w:r>
            <w:r>
              <w:rPr>
                <w:rFonts w:hint="eastAsia" w:ascii="方正书宋_GBK" w:eastAsia="方正书宋_GBK"/>
              </w:rPr>
              <w:t>千名书记讲党课</w:t>
            </w:r>
            <w:r>
              <w:rPr>
                <w:rFonts w:hint="cs" w:ascii="方正书宋_GBK" w:eastAsia="方正书宋_GBK"/>
                <w:cs/>
              </w:rPr>
              <w:t>”</w:t>
            </w:r>
            <w:r>
              <w:rPr>
                <w:rFonts w:hint="eastAsia" w:ascii="方正书宋_GBK" w:eastAsia="方正书宋_GBK"/>
              </w:rPr>
              <w:t>开展宣传。把学习总书记讲话精神作为理论武装工作的重中之重。继续好</w:t>
            </w:r>
            <w:r>
              <w:rPr>
                <w:rFonts w:hint="cs" w:ascii="方正书宋_GBK" w:eastAsia="方正书宋_GBK"/>
                <w:cs/>
              </w:rPr>
              <w:t>“</w:t>
            </w:r>
            <w:r>
              <w:rPr>
                <w:rFonts w:hint="eastAsia" w:ascii="方正书宋_GBK" w:eastAsia="方正书宋_GBK"/>
              </w:rPr>
              <w:t>领导干部大讲堂</w:t>
            </w:r>
            <w:r>
              <w:rPr>
                <w:rFonts w:hint="cs" w:ascii="方正书宋_GBK" w:eastAsia="方正书宋_GBK"/>
                <w:cs/>
              </w:rPr>
              <w:t>”</w:t>
            </w:r>
            <w:r>
              <w:rPr>
                <w:rFonts w:hint="eastAsia" w:ascii="方正书宋_GBK" w:eastAsia="方正书宋_GBK"/>
              </w:rPr>
              <w:t>，提高了领导干部的理论水平；组织人员参加全省党委中心组秘书和宣讲骨干培训班。</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截至目前，中心组组织学习</w:t>
            </w:r>
            <w:r>
              <w:rPr>
                <w:rFonts w:ascii="方正书宋_GBK" w:eastAsia="方正书宋_GBK"/>
              </w:rPr>
              <w:t>5</w:t>
            </w:r>
            <w:r>
              <w:rPr>
                <w:rFonts w:hint="eastAsia" w:ascii="方正书宋_GBK" w:eastAsia="方正书宋_GBK"/>
              </w:rPr>
              <w:t>次，结合我市正在开展的</w:t>
            </w:r>
            <w:r>
              <w:rPr>
                <w:rFonts w:hint="cs" w:ascii="方正书宋_GBK" w:eastAsia="方正书宋_GBK"/>
                <w:cs/>
              </w:rPr>
              <w:t>“</w:t>
            </w:r>
            <w:r>
              <w:rPr>
                <w:rFonts w:hint="eastAsia" w:ascii="方正书宋_GBK" w:eastAsia="方正书宋_GBK"/>
              </w:rPr>
              <w:t>三严三实</w:t>
            </w:r>
            <w:r>
              <w:rPr>
                <w:rFonts w:hint="cs" w:ascii="方正书宋_GBK" w:eastAsia="方正书宋_GBK"/>
                <w:cs/>
              </w:rPr>
              <w:t>”</w:t>
            </w:r>
            <w:r>
              <w:rPr>
                <w:rFonts w:hint="eastAsia" w:ascii="方正书宋_GBK" w:eastAsia="方正书宋_GBK"/>
              </w:rPr>
              <w:t>专题教育活动，深入学习了《习近平谈治国理政》、《习近平总书记系列重要讲话读本》、省、市领导的</w:t>
            </w:r>
            <w:r>
              <w:rPr>
                <w:rFonts w:hint="cs" w:ascii="方正书宋_GBK" w:eastAsia="方正书宋_GBK"/>
                <w:cs/>
              </w:rPr>
              <w:t>“</w:t>
            </w:r>
            <w:r>
              <w:rPr>
                <w:rFonts w:hint="eastAsia" w:ascii="方正书宋_GBK" w:eastAsia="方正书宋_GBK"/>
              </w:rPr>
              <w:t>三严三实</w:t>
            </w:r>
            <w:r>
              <w:rPr>
                <w:rFonts w:hint="cs" w:ascii="方正书宋_GBK" w:eastAsia="方正书宋_GBK"/>
                <w:cs/>
              </w:rPr>
              <w:t>”</w:t>
            </w:r>
            <w:r>
              <w:rPr>
                <w:rFonts w:hint="eastAsia" w:ascii="方正书宋_GBK" w:eastAsia="方正书宋_GBK"/>
              </w:rPr>
              <w:t>专题党课讲稿等。</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党员干部学习总书记系列重要讲话精神成果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深刻理解内涵，紧紧抓住实质，真正做到武装头脑、指导实践、锤炼党性</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较为深刻的理解内涵，能够抓住核心，基本能够做到武装头脑、指导实践、锤炼党性</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能够了解总书记系列重要讲话精神，基本理解重要讲话精神内涵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基本不了解总书记系列重要讲话精神，不理解重要讲话精神内涵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134.00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全市理论研究、理论学习、理论宣传工作；宏观指导精神产品创作生产；规划组织思想政治工作；指导协调宣传思想文化事业和外宣事业发展；加强舆论舆情引导管理；宏观指导协调互联网宣传和信息内容管理；加强精神文明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思想政治工作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规划、部署全市思想政治工作任务，培育和践行社会主义核心价值观，宣传推广全市性先进典型，加强爱国主义教育基地建设和全民国防教育，加强基层党员教育。</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规划、部署全市思想政治工作任务，培育和践行社会主义核心价值观，宣传推广全市性先进典型，加强爱国主义教育基地建设和全民国防教育，加强基层党员教育。</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组织开展主题宣传教育活动（</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8</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少于</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对外宣传事业</w:t>
            </w:r>
          </w:p>
        </w:tc>
        <w:tc>
          <w:tcPr>
            <w:tcW w:w="1276" w:type="dxa"/>
            <w:vAlign w:val="center"/>
          </w:tcPr>
          <w:p>
            <w:pPr>
              <w:spacing w:line="300" w:lineRule="exact"/>
              <w:jc w:val="left"/>
              <w:rPr>
                <w:rFonts w:ascii="方正书宋_GBK" w:eastAsia="方正书宋_GBK"/>
              </w:rPr>
            </w:pPr>
            <w:r>
              <w:rPr>
                <w:rFonts w:ascii="方正书宋_GBK" w:eastAsia="方正书宋_GBK"/>
              </w:rPr>
              <w:t>123.00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制订对外宣传事业发展规划，加强和改进新闻发布工作，扩大对外宣传，深化河北与国内外的文化交流合作，开展多种形式的文化交流活动。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制订对外宣传事业发展规划，加强和改进新闻发布工作，扩大对外宣传，深化河北与国内外的文化交流合作，开展多种形式的文化交流活动。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组织境内外媒体来我市采访、宣传安国（次）</w:t>
            </w:r>
          </w:p>
        </w:tc>
        <w:tc>
          <w:tcPr>
            <w:tcW w:w="737" w:type="dxa"/>
            <w:vAlign w:val="center"/>
          </w:tcPr>
          <w:p>
            <w:pPr>
              <w:spacing w:line="300" w:lineRule="exact"/>
              <w:jc w:val="center"/>
              <w:rPr>
                <w:rFonts w:ascii="方正书宋_GBK" w:eastAsia="方正书宋_GBK"/>
              </w:rPr>
            </w:pPr>
            <w:r>
              <w:rPr>
                <w:rFonts w:ascii="方正书宋_GBK" w:eastAsia="方正书宋_GBK"/>
              </w:rPr>
              <w:t>300%</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舆论舆情引导管理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围绕</w:t>
            </w:r>
            <w:r>
              <w:rPr>
                <w:rFonts w:hint="cs" w:ascii="方正书宋_GBK" w:eastAsia="方正书宋_GBK"/>
                <w:cs/>
              </w:rPr>
              <w:t>“</w:t>
            </w:r>
            <w:r>
              <w:rPr>
                <w:rFonts w:hint="eastAsia" w:ascii="方正书宋_GBK" w:eastAsia="方正书宋_GBK"/>
              </w:rPr>
              <w:t>打造省部共建安国中药都、建设石保衡金三角区域中等城市、京津冀协同发展示范区</w:t>
            </w:r>
            <w:r>
              <w:rPr>
                <w:rFonts w:hint="cs" w:ascii="方正书宋_GBK" w:eastAsia="方正书宋_GBK"/>
                <w:cs/>
              </w:rPr>
              <w:t>“</w:t>
            </w:r>
            <w:r>
              <w:rPr>
                <w:rFonts w:hint="eastAsia" w:ascii="方正书宋_GBK" w:eastAsia="方正书宋_GBK"/>
              </w:rPr>
              <w:t>的要求，特别是围绕中药都建设进行多方位、多角度宣传。</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在市及以上媒体播发宣传我市稿件（</w:t>
            </w:r>
            <w:r>
              <w:rPr>
                <w:rFonts w:ascii="方正书宋_GBK" w:eastAsia="方正书宋_GBK"/>
              </w:rPr>
              <w:t>1000</w:t>
            </w:r>
            <w:r>
              <w:rPr>
                <w:rFonts w:hint="eastAsia" w:ascii="方正书宋_GBK" w:eastAsia="方正书宋_GBK"/>
              </w:rPr>
              <w:t>余篇）</w:t>
            </w:r>
          </w:p>
        </w:tc>
        <w:tc>
          <w:tcPr>
            <w:tcW w:w="737" w:type="dxa"/>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篇及以上</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篇及以上</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篇及以上</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篇以下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舆情信息收集、分析、上报数量</w:t>
            </w:r>
          </w:p>
        </w:tc>
        <w:tc>
          <w:tcPr>
            <w:tcW w:w="737" w:type="dxa"/>
            <w:vAlign w:val="center"/>
          </w:tcPr>
          <w:p>
            <w:pPr>
              <w:spacing w:line="300" w:lineRule="exact"/>
              <w:jc w:val="center"/>
              <w:rPr>
                <w:rFonts w:ascii="方正书宋_GBK" w:eastAsia="方正书宋_GBK"/>
              </w:rPr>
            </w:pPr>
            <w:r>
              <w:rPr>
                <w:rFonts w:ascii="方正书宋_GBK" w:eastAsia="方正书宋_GBK"/>
              </w:rPr>
              <w:t>14000%</w:t>
            </w:r>
          </w:p>
        </w:tc>
        <w:tc>
          <w:tcPr>
            <w:tcW w:w="737" w:type="dxa"/>
            <w:vAlign w:val="center"/>
          </w:tcPr>
          <w:p>
            <w:pPr>
              <w:spacing w:line="300" w:lineRule="exact"/>
              <w:jc w:val="center"/>
              <w:rPr>
                <w:rFonts w:ascii="方正书宋_GBK" w:eastAsia="方正书宋_GBK"/>
              </w:rPr>
            </w:pPr>
            <w:r>
              <w:rPr>
                <w:rFonts w:ascii="方正书宋_GBK" w:eastAsia="方正书宋_GBK"/>
              </w:rPr>
              <w:t>120</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互联网宣传和信息内容管理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11.00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完善互联网管理领导体制，加强网上舆论引导，营造良好网络舆论氛围，发展健康向上网络文化。开通长城网安国频道，新华网安国频道，，每周内容更新。</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重大涉冀舆情监测覆盖率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互联网重大突发事件应急处置率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精神文明建设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部署全市精神文明创建工作，组织指导全县群众性精神文明创建活动。署全县精神文明创建工作，组织指导全县群众性精神文明创建活动。</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全市城乡文明程度显著提升，和谐向善的社会风气逐步形成。</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开展主题志愿服务活动（</w:t>
            </w: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组织开展精神文明创建活动（</w:t>
            </w: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推动文化发展</w:t>
            </w:r>
          </w:p>
        </w:tc>
        <w:tc>
          <w:tcPr>
            <w:tcW w:w="1276" w:type="dxa"/>
            <w:vAlign w:val="center"/>
          </w:tcPr>
          <w:p>
            <w:pPr>
              <w:spacing w:line="300" w:lineRule="exact"/>
              <w:jc w:val="left"/>
              <w:rPr>
                <w:rFonts w:ascii="方正书宋_GBK" w:eastAsia="方正书宋_GBK"/>
              </w:rPr>
            </w:pPr>
            <w:r>
              <w:rPr>
                <w:rFonts w:ascii="方正书宋_GBK" w:eastAsia="方正书宋_GBK"/>
              </w:rPr>
              <w:t>5.00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深化文化体制改革，构建现代公共文化服务体系；加强精神文化产品创作生产。</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进一步解放和发展文化生产力，推动全市文化事业和文化产业健康发展。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文化事业产业发展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组织基层宣讲。开展</w:t>
            </w:r>
            <w:r>
              <w:rPr>
                <w:rFonts w:hint="cs" w:ascii="方正书宋_GBK" w:eastAsia="方正书宋_GBK"/>
                <w:cs/>
              </w:rPr>
              <w:t>“</w:t>
            </w:r>
            <w:r>
              <w:rPr>
                <w:rFonts w:ascii="方正书宋_GBK" w:eastAsia="方正书宋_GBK"/>
              </w:rPr>
              <w:t>2015</w:t>
            </w:r>
            <w:r>
              <w:rPr>
                <w:rFonts w:hint="eastAsia" w:ascii="方正书宋_GBK" w:eastAsia="方正书宋_GBK"/>
              </w:rPr>
              <w:t>年科技活动周</w:t>
            </w:r>
            <w:r>
              <w:rPr>
                <w:rFonts w:hint="cs" w:ascii="方正书宋_GBK" w:eastAsia="方正书宋_GBK"/>
                <w:cs/>
              </w:rPr>
              <w:t>”</w:t>
            </w:r>
            <w:r>
              <w:rPr>
                <w:rFonts w:hint="eastAsia" w:ascii="方正书宋_GBK" w:eastAsia="方正书宋_GBK"/>
              </w:rPr>
              <w:t>搞好</w:t>
            </w:r>
            <w:r>
              <w:rPr>
                <w:rFonts w:hint="cs" w:ascii="方正书宋_GBK" w:eastAsia="方正书宋_GBK"/>
                <w:cs/>
              </w:rPr>
              <w:t>“</w:t>
            </w:r>
            <w:r>
              <w:rPr>
                <w:rFonts w:hint="eastAsia" w:ascii="方正书宋_GBK" w:eastAsia="方正书宋_GBK"/>
              </w:rPr>
              <w:t>讲好安国故事、建设善美安国</w:t>
            </w:r>
            <w:r>
              <w:rPr>
                <w:rFonts w:hint="cs" w:ascii="方正书宋_GBK" w:eastAsia="方正书宋_GBK"/>
                <w:cs/>
              </w:rPr>
              <w:t>”</w:t>
            </w:r>
            <w:r>
              <w:rPr>
                <w:rFonts w:hint="eastAsia" w:ascii="方正书宋_GBK" w:eastAsia="方正书宋_GBK"/>
              </w:rPr>
              <w:t>活动图书馆购置新书</w:t>
            </w:r>
            <w:r>
              <w:rPr>
                <w:rFonts w:ascii="方正书宋_GBK" w:eastAsia="方正书宋_GBK"/>
              </w:rPr>
              <w:t>5000</w:t>
            </w:r>
            <w:r>
              <w:rPr>
                <w:rFonts w:hint="eastAsia" w:ascii="方正书宋_GBK" w:eastAsia="方正书宋_GBK"/>
              </w:rPr>
              <w:t>多册，在世界读书日当天，开展了</w:t>
            </w:r>
            <w:r>
              <w:rPr>
                <w:rFonts w:hint="cs" w:ascii="方正书宋_GBK" w:eastAsia="方正书宋_GBK"/>
                <w:cs/>
              </w:rPr>
              <w:t>“</w:t>
            </w:r>
            <w:r>
              <w:rPr>
                <w:rFonts w:hint="eastAsia" w:ascii="方正书宋_GBK" w:eastAsia="方正书宋_GBK"/>
              </w:rPr>
              <w:t>送书下乡</w:t>
            </w:r>
            <w:r>
              <w:rPr>
                <w:rFonts w:ascii="方正书宋_GBK" w:eastAsia="方正书宋_GBK"/>
              </w:rPr>
              <w:t xml:space="preserve"> </w:t>
            </w:r>
            <w:r>
              <w:rPr>
                <w:rFonts w:hint="eastAsia" w:ascii="方正书宋_GBK" w:eastAsia="方正书宋_GBK"/>
              </w:rPr>
              <w:t>全民阅读</w:t>
            </w:r>
            <w:r>
              <w:rPr>
                <w:rFonts w:hint="cs" w:ascii="方正书宋_GBK" w:eastAsia="方正书宋_GBK"/>
                <w:cs/>
              </w:rPr>
              <w:t>”</w:t>
            </w:r>
            <w:r>
              <w:rPr>
                <w:rFonts w:hint="eastAsia" w:ascii="方正书宋_GBK" w:eastAsia="方正书宋_GBK"/>
              </w:rPr>
              <w:t>活动，组织公益演出活动五次。</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创新举措，社会宣传文化事业工作引领新风尚实施文化惠民工程。加快文化产业发展净化文化市场</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文化事业产业类资金撬动社会资金比例</w:t>
            </w:r>
          </w:p>
        </w:tc>
        <w:tc>
          <w:tcPr>
            <w:tcW w:w="737" w:type="dxa"/>
            <w:vAlign w:val="center"/>
          </w:tcPr>
          <w:p>
            <w:pPr>
              <w:spacing w:line="300" w:lineRule="exact"/>
              <w:jc w:val="center"/>
              <w:rPr>
                <w:rFonts w:ascii="方正书宋_GBK" w:eastAsia="方正书宋_GBK"/>
              </w:rPr>
            </w:pPr>
            <w:r>
              <w:rPr>
                <w:rFonts w:ascii="方正书宋_GBK" w:eastAsia="方正书宋_GBK"/>
              </w:rPr>
              <w:t>1:80</w:t>
            </w:r>
          </w:p>
        </w:tc>
        <w:tc>
          <w:tcPr>
            <w:tcW w:w="737" w:type="dxa"/>
            <w:vAlign w:val="center"/>
          </w:tcPr>
          <w:p>
            <w:pPr>
              <w:spacing w:line="300" w:lineRule="exact"/>
              <w:jc w:val="center"/>
              <w:rPr>
                <w:rFonts w:ascii="方正书宋_GBK" w:eastAsia="方正书宋_GBK"/>
              </w:rPr>
            </w:pPr>
            <w:r>
              <w:rPr>
                <w:rFonts w:ascii="方正书宋_GBK" w:eastAsia="方正书宋_GBK"/>
              </w:rPr>
              <w:t>1:60</w:t>
            </w:r>
          </w:p>
        </w:tc>
        <w:tc>
          <w:tcPr>
            <w:tcW w:w="737" w:type="dxa"/>
            <w:vAlign w:val="center"/>
          </w:tcPr>
          <w:p>
            <w:pPr>
              <w:spacing w:line="300" w:lineRule="exact"/>
              <w:jc w:val="center"/>
              <w:rPr>
                <w:rFonts w:ascii="方正书宋_GBK" w:eastAsia="方正书宋_GBK"/>
              </w:rPr>
            </w:pPr>
            <w:r>
              <w:rPr>
                <w:rFonts w:ascii="方正书宋_GBK" w:eastAsia="方正书宋_GBK"/>
              </w:rPr>
              <w:t>1:40</w:t>
            </w:r>
          </w:p>
        </w:tc>
        <w:tc>
          <w:tcPr>
            <w:tcW w:w="737" w:type="dxa"/>
            <w:vAlign w:val="center"/>
          </w:tcPr>
          <w:p>
            <w:pPr>
              <w:spacing w:line="300" w:lineRule="exact"/>
              <w:jc w:val="center"/>
              <w:rPr>
                <w:rFonts w:ascii="方正书宋_GBK" w:eastAsia="方正书宋_GBK"/>
              </w:rPr>
            </w:pPr>
            <w:r>
              <w:rPr>
                <w:rFonts w:ascii="方正书宋_GBK" w:eastAsia="方正书宋_GBK"/>
              </w:rPr>
              <w:t>&lt;1:40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737" w:type="dxa"/>
            <w:vAlign w:val="center"/>
          </w:tcPr>
          <w:p>
            <w:pPr>
              <w:spacing w:line="300" w:lineRule="exact"/>
              <w:jc w:val="center"/>
              <w:rPr>
                <w:rFonts w:ascii="方正书宋_GBK" w:eastAsia="方正书宋_GBK"/>
              </w:rPr>
            </w:pP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ascii="方正书宋_GBK" w:eastAsia="方正书宋_GBK"/>
              </w:rPr>
              <w:t>0.2</w:t>
            </w:r>
          </w:p>
        </w:tc>
        <w:tc>
          <w:tcPr>
            <w:tcW w:w="737" w:type="dxa"/>
            <w:vAlign w:val="center"/>
          </w:tcPr>
          <w:p>
            <w:pPr>
              <w:spacing w:line="300" w:lineRule="exact"/>
              <w:jc w:val="center"/>
              <w:rPr>
                <w:rFonts w:ascii="方正书宋_GBK" w:eastAsia="方正书宋_GBK"/>
              </w:rPr>
            </w:pPr>
            <w:r>
              <w:rPr>
                <w:rFonts w:ascii="方正书宋_GBK" w:eastAsia="方正书宋_GBK"/>
              </w:rPr>
              <w:t>0.1</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文化艺术发展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研究全县文化艺术发展的指导方针，构建现代公共文化服务体系，加强精神文化产品创作生产，传承和保护优秀传统文化，推动文化艺术健康发展。</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推动全市文化艺术健康发展。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组织系列文化活动数量</w:t>
            </w:r>
          </w:p>
        </w:tc>
        <w:tc>
          <w:tcPr>
            <w:tcW w:w="737" w:type="dxa"/>
            <w:vAlign w:val="center"/>
          </w:tcPr>
          <w:p>
            <w:pPr>
              <w:spacing w:line="300" w:lineRule="exact"/>
              <w:jc w:val="center"/>
              <w:rPr>
                <w:rFonts w:ascii="方正书宋_GBK" w:eastAsia="方正书宋_GBK"/>
              </w:rPr>
            </w:pP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我省主导创作生产的、在全市产生影响力的文艺精品数量（部）</w:t>
            </w:r>
          </w:p>
        </w:tc>
        <w:tc>
          <w:tcPr>
            <w:tcW w:w="737" w:type="dxa"/>
            <w:vAlign w:val="center"/>
          </w:tcPr>
          <w:p>
            <w:pPr>
              <w:spacing w:line="300" w:lineRule="exact"/>
              <w:jc w:val="center"/>
              <w:rPr>
                <w:rFonts w:ascii="方正书宋_GBK" w:eastAsia="方正书宋_GBK"/>
              </w:rPr>
            </w:pP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少于</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宣传事务管理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负责系统综合业务管理和机关综合事务管理。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确保各项业务工作谋划到位、顺利开展。保障机关工作正常高效运转。</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制定思想宣传和文化发展规划、政策制度，开展宣传文化业务管理，加强政策业务宣传等。</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重点工作督察督办数</w:t>
            </w:r>
          </w:p>
        </w:tc>
        <w:tc>
          <w:tcPr>
            <w:tcW w:w="737" w:type="dxa"/>
            <w:vAlign w:val="center"/>
          </w:tcPr>
          <w:p>
            <w:pPr>
              <w:spacing w:line="300" w:lineRule="exact"/>
              <w:jc w:val="center"/>
              <w:rPr>
                <w:rFonts w:ascii="方正书宋_GBK" w:eastAsia="方正书宋_GBK"/>
              </w:rPr>
            </w:pPr>
            <w:r>
              <w:rPr>
                <w:rFonts w:ascii="方正书宋_GBK" w:eastAsia="方正书宋_GBK"/>
              </w:rPr>
              <w:t>20000%</w:t>
            </w:r>
          </w:p>
        </w:tc>
        <w:tc>
          <w:tcPr>
            <w:tcW w:w="737" w:type="dxa"/>
            <w:vAlign w:val="center"/>
          </w:tcPr>
          <w:p>
            <w:pPr>
              <w:spacing w:line="300" w:lineRule="exact"/>
              <w:jc w:val="center"/>
              <w:rPr>
                <w:rFonts w:ascii="方正书宋_GBK" w:eastAsia="方正书宋_GBK"/>
              </w:rPr>
            </w:pPr>
            <w:r>
              <w:rPr>
                <w:rFonts w:ascii="方正书宋_GBK" w:eastAsia="方正书宋_GBK"/>
              </w:rPr>
              <w:t>150</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少于</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中共安国市纪律检查委员会</w:t>
            </w:r>
          </w:p>
        </w:tc>
        <w:tc>
          <w:tcPr>
            <w:tcW w:w="1276" w:type="dxa"/>
            <w:vAlign w:val="center"/>
          </w:tcPr>
          <w:p>
            <w:pPr>
              <w:spacing w:line="300" w:lineRule="exact"/>
              <w:jc w:val="left"/>
              <w:rPr>
                <w:rFonts w:ascii="方正书宋_GBK" w:eastAsia="方正书宋_GBK"/>
              </w:rPr>
            </w:pPr>
            <w:r>
              <w:rPr>
                <w:rFonts w:ascii="方正书宋_GBK" w:eastAsia="方正书宋_GBK"/>
              </w:rPr>
              <w:t>30.98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案件查办</w:t>
            </w:r>
          </w:p>
        </w:tc>
        <w:tc>
          <w:tcPr>
            <w:tcW w:w="1276" w:type="dxa"/>
            <w:vAlign w:val="center"/>
          </w:tcPr>
          <w:p>
            <w:pPr>
              <w:spacing w:line="300" w:lineRule="exact"/>
              <w:jc w:val="left"/>
              <w:rPr>
                <w:rFonts w:ascii="方正书宋_GBK" w:eastAsia="方正书宋_GBK"/>
              </w:rPr>
            </w:pPr>
            <w:r>
              <w:rPr>
                <w:rFonts w:ascii="方正书宋_GBK" w:eastAsia="方正书宋_GBK"/>
              </w:rPr>
              <w:t>30.98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承担县监察局的行政复议、行政应诉及有关条规的起草工作。</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承担县监察局的行政复议、行政应诉及有关条规的起草工作。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资金使用规范率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党风廉政建设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组织协调全市党风廉政建设和反腐败宣传、教育、课题研究、法规起草修订等工作；承担县委惩治和预防腐败体系领导小组办公室和县预防腐败局的日常工作。</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党风廉政建设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组织协调全县党风廉政建设和反腐败宣传教育工作，开展对党员、公务员的廉洁自律教育。</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教育活动落实率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监督检查及巡查督导</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监督检查党内法规政策、国家法律法规、党风廉政建设等的执行情况；履行市政府纠正行业不正之风办公室职能；贯彻落实县委有关部署，开展常态化全覆盖监督；做好对市委巡视工作领导小组、市委巡视组的服务保障工作。</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加大问责力度，促进</w:t>
            </w:r>
            <w:r>
              <w:rPr>
                <w:rFonts w:hint="cs" w:ascii="方正书宋_GBK" w:eastAsia="方正书宋_GBK"/>
                <w:cs/>
              </w:rPr>
              <w:t>“</w:t>
            </w:r>
            <w:r>
              <w:rPr>
                <w:rFonts w:hint="eastAsia" w:ascii="方正书宋_GBK" w:eastAsia="方正书宋_GBK"/>
              </w:rPr>
              <w:t>两个责任</w:t>
            </w:r>
            <w:r>
              <w:rPr>
                <w:rFonts w:hint="cs" w:ascii="方正书宋_GBK" w:eastAsia="方正书宋_GBK"/>
                <w:cs/>
              </w:rPr>
              <w:t>”</w:t>
            </w:r>
            <w:r>
              <w:rPr>
                <w:rFonts w:hint="eastAsia" w:ascii="方正书宋_GBK" w:eastAsia="方正书宋_GBK"/>
              </w:rPr>
              <w:t>有效落实。</w:t>
            </w:r>
          </w:p>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宣传党的纪检工作方针、政策，教育纪检干部遵守和执行党章以及党内法规、党的路线方针政策和决议、国家法规等，全面提高纪检监察干部队伍素质；</w:t>
            </w:r>
          </w:p>
          <w:p>
            <w:pPr>
              <w:spacing w:line="300" w:lineRule="exact"/>
              <w:jc w:val="left"/>
              <w:rPr>
                <w:rFonts w:hint="eastAsia"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宣传党的纪检工作方针、政策，教育纪检干部遵守和执行党章以及党内法规、党的路线方针政策和决议、国家法规等，全面提高纪检监察干部队伍素质；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党外干部队伍建设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负责党外人士的政治安排；会同有关部门做好党外干部实职安排；做好党外后备干部和新的代表人物队伍建设工作；协助工商联和有关统战团体做好干部管理工作。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负责党外人士的政治安排；会同有关部门做好党外干部实职安排；做好党外后备干部和新的代表人物队伍的建设工作；协助工商联和有关统战团体做好干部管理工作。</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党外干部队伍建设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负责党外人士的政治安排，培养、考察、选拔、推荐、安排党外人士担任政府和司法机关领导职务，党外后备干部和新的代表人物队伍建设；协助工商联和有关统战团体做好干部管理工作。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提升党外干部队伍整体素质，增强党外干部政治把握能力、参政议政能力、组织领导能力和合作共事能力；完善全党外代表人士信息。</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年度培训率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民族宗教统战</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负责调查研究、协调检查有关民族宗教工作的重大方针、政策问题；联系少数民族和宗教界代表人物；协助有关部门做好少数民族干部的培养举荐工作。牵头有关部门做好宗教维稳、抵御境外渗透工作。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非公经济统战</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联系、培养非公经济代表人士，开展思想政治工作；负责非公经济领域统战工作的有关方针政策的调研并提出政策性建议，促进民营经济健康发展。会同有关部门推动智力支边扶贫工作，引导非公经济人士开展光彩事业。</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三下乡活动次数</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7</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4</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组织民企代表参加培训活动</w:t>
            </w:r>
          </w:p>
        </w:tc>
        <w:tc>
          <w:tcPr>
            <w:tcW w:w="737" w:type="dxa"/>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名</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ascii="方正书宋_GBK" w:eastAsia="方正书宋_GBK"/>
              </w:rPr>
              <w:t>"</w:t>
            </w:r>
            <w:r>
              <w:rPr>
                <w:rFonts w:hint="eastAsia" w:ascii="方正书宋_GBK" w:eastAsia="方正书宋_GBK"/>
              </w:rPr>
              <w:t>送服务</w:t>
            </w:r>
            <w:r>
              <w:rPr>
                <w:rFonts w:ascii="方正书宋_GBK" w:eastAsia="方正书宋_GBK"/>
              </w:rPr>
              <w:t>"</w:t>
            </w:r>
            <w:r>
              <w:rPr>
                <w:rFonts w:hint="eastAsia" w:ascii="方正书宋_GBK" w:eastAsia="方正书宋_GBK"/>
              </w:rPr>
              <w:t>活动次数</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党外知识分子统战</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协助工商联和市有关统战团体做好干部管理工作；调查研究党外知识分子的情况，反映意见，协调关系；联系并培养党外知识分子和出国、归国留学人员的代表人物。</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调研报告篇数</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培训考察班期数</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创新举措数量</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团结动员妇女参加经济社会建设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团结、教育全市妇女同党中央在思想上、政治上、行动上保持高度一致，投身改革开放和社会主义经济、政治、文化、社会和生态文明建设；教育引导广大妇女树立正确的世界观、人生观、价值观，全面提高妇女素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把广大妇女紧密团结在党中央周围，围绕中央、市委市政府中心工作，为实现中华民族伟大复兴中国梦，推动安国科学发展，绿色崛起做出新贡献。</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团结动员妇女参加经济社会建设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团结、教育全市妇女同党中央在思想上、政治上、行动上保持高度一致，投身改革开放和社会主义经济、政治、文化、社会和生态文明建设；教育引导广大妇女树立正确的世界观、人生观、价值观，全面提高妇女素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完成市委市政府交办的工作任务，全市妇女精神面貌有较大改观，创业就业能力逐步增强，素质得到全面提升。</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增加妇女就业人数（人）</w:t>
            </w:r>
          </w:p>
        </w:tc>
        <w:tc>
          <w:tcPr>
            <w:tcW w:w="737" w:type="dxa"/>
            <w:vAlign w:val="center"/>
          </w:tcPr>
          <w:p>
            <w:pPr>
              <w:spacing w:line="300" w:lineRule="exact"/>
              <w:jc w:val="center"/>
              <w:rPr>
                <w:rFonts w:ascii="方正书宋_GBK" w:eastAsia="方正书宋_GBK"/>
              </w:rPr>
            </w:pPr>
            <w:r>
              <w:rPr>
                <w:rFonts w:ascii="方正书宋_GBK" w:eastAsia="方正书宋_GBK"/>
              </w:rPr>
              <w:t>50-80</w:t>
            </w:r>
          </w:p>
        </w:tc>
        <w:tc>
          <w:tcPr>
            <w:tcW w:w="737" w:type="dxa"/>
            <w:vAlign w:val="center"/>
          </w:tcPr>
          <w:p>
            <w:pPr>
              <w:spacing w:line="300" w:lineRule="exact"/>
              <w:jc w:val="center"/>
              <w:rPr>
                <w:rFonts w:ascii="方正书宋_GBK" w:eastAsia="方正书宋_GBK"/>
              </w:rPr>
            </w:pPr>
            <w:r>
              <w:rPr>
                <w:rFonts w:ascii="方正书宋_GBK" w:eastAsia="方正书宋_GBK"/>
              </w:rPr>
              <w:t>30-49</w:t>
            </w:r>
          </w:p>
        </w:tc>
        <w:tc>
          <w:tcPr>
            <w:tcW w:w="737" w:type="dxa"/>
            <w:vAlign w:val="center"/>
          </w:tcPr>
          <w:p>
            <w:pPr>
              <w:spacing w:line="300" w:lineRule="exact"/>
              <w:jc w:val="center"/>
              <w:rPr>
                <w:rFonts w:ascii="方正书宋_GBK" w:eastAsia="方正书宋_GBK"/>
              </w:rPr>
            </w:pPr>
            <w:r>
              <w:rPr>
                <w:rFonts w:ascii="方正书宋_GBK" w:eastAsia="方正书宋_GBK"/>
              </w:rPr>
              <w:t>10-19</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妇联综合业务管理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1.50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乡镇（村）妇联组织开展妇女儿童工作，联系团结妇女代表大会会员并给予工作指导；建立与各族各界妇女联系，积极开展妇女的联络、联谊式作；承担安国市妇儿办的日常工作；承办市委、市政府交办的其它事</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镇（村）妇联正常开展妇女儿童工作，各族各界妇女的团结得到巩固和扩大，妇女儿童工作委员会办公室的工作有序开展。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1.50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指导乡镇（村）妇联组织开展妇女儿童工作，加强各级妇女之家建设，充分发挥妇女之家作用；积极开展妇女联络联谊工作；承担妇女儿童办公室日常工作；承办市委、市政府交办的其它事项。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w:t>
            </w:r>
            <w:r>
              <w:rPr>
                <w:rFonts w:hint="cs" w:ascii="方正书宋_GBK" w:eastAsia="方正书宋_GBK"/>
                <w:cs/>
              </w:rPr>
              <w:t>“</w:t>
            </w:r>
            <w:r>
              <w:rPr>
                <w:rFonts w:hint="eastAsia" w:ascii="方正书宋_GBK" w:eastAsia="方正书宋_GBK"/>
              </w:rPr>
              <w:t>两规</w:t>
            </w:r>
            <w:r>
              <w:rPr>
                <w:rFonts w:hint="cs" w:ascii="方正书宋_GBK" w:eastAsia="方正书宋_GBK"/>
                <w:cs/>
              </w:rPr>
              <w:t>”</w:t>
            </w:r>
            <w:r>
              <w:rPr>
                <w:rFonts w:hint="eastAsia" w:ascii="方正书宋_GBK" w:eastAsia="方正书宋_GBK"/>
              </w:rPr>
              <w:t>中期评估及下步落实。</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基层组织各项建设加强；两规指标达标率</w:t>
            </w:r>
          </w:p>
        </w:tc>
        <w:tc>
          <w:tcPr>
            <w:tcW w:w="737" w:type="dxa"/>
            <w:vAlign w:val="center"/>
          </w:tcPr>
          <w:p>
            <w:pPr>
              <w:spacing w:line="300" w:lineRule="exact"/>
              <w:jc w:val="center"/>
              <w:rPr>
                <w:rFonts w:ascii="方正书宋_GBK" w:eastAsia="方正书宋_GBK"/>
              </w:rPr>
            </w:pP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促进民族团结</w:t>
            </w:r>
          </w:p>
        </w:tc>
        <w:tc>
          <w:tcPr>
            <w:tcW w:w="1276" w:type="dxa"/>
            <w:vAlign w:val="center"/>
          </w:tcPr>
          <w:p>
            <w:pPr>
              <w:spacing w:line="300" w:lineRule="exact"/>
              <w:jc w:val="left"/>
              <w:rPr>
                <w:rFonts w:ascii="方正书宋_GBK" w:eastAsia="方正书宋_GBK"/>
              </w:rPr>
            </w:pPr>
            <w:r>
              <w:rPr>
                <w:rFonts w:ascii="方正书宋_GBK" w:eastAsia="方正书宋_GBK"/>
              </w:rPr>
              <w:t>21.00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通过帮助少数民族发展经济，提高民族团结，增进民族感情</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通过帮助少数民族发展经济，提高民族团结，增进民族感情</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少数民族发展</w:t>
            </w:r>
          </w:p>
        </w:tc>
        <w:tc>
          <w:tcPr>
            <w:tcW w:w="1276" w:type="dxa"/>
            <w:vAlign w:val="center"/>
          </w:tcPr>
          <w:p>
            <w:pPr>
              <w:spacing w:line="300" w:lineRule="exact"/>
              <w:jc w:val="left"/>
              <w:rPr>
                <w:rFonts w:ascii="方正书宋_GBK" w:eastAsia="方正书宋_GBK"/>
              </w:rPr>
            </w:pPr>
            <w:r>
              <w:rPr>
                <w:rFonts w:ascii="方正书宋_GBK" w:eastAsia="方正书宋_GBK"/>
              </w:rPr>
              <w:t>21.00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少数民族发展</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带动少数民族经济发展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少数民族经济发展</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人才工作及人才队伍建设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负责全市人才工作的综合协调、检查指导，负责优秀专家的选拔推荐和科技副职的选拔、考察和管理。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加强高层次人才队伍建设，建立完善全市高层次人才队伍信息库；加强重点人才工程建设、建立专业门类齐全的全市高层次专家人才队伍。</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全市人才工作及队伍建设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负责全市人才工作的综合协调、检查指导，协调人才引进工作；负责各类专家人才的选拔管理。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加强高层次人才队伍建设，建立完善全市高层次人才队伍信息库；加强重点人才工程建设、建立专业门类齐全的全市高层次专家人才队伍，促进我市经济发展。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高层次人才选拔</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按规定时限选拔预定人数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延迟评选</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延迟评选，人选不足</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取消评选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干部培养、选拔</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负责全市年轻干部的培养教育和科级后备干部的培养、选拔、管理、考察工作；组织落实妇女干部、党外干部、少数民族干部的培养、选拔、管理和推荐工作。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组织落实培养选拔科级后备干部、妇女干部、少数民族干部工作。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干部选拔工作完成率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按计划完成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援边干部和交流干部管理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负责援藏、援疆、援坝干部和人才的选派、管理及有关工作。负责</w:t>
            </w:r>
            <w:r>
              <w:rPr>
                <w:rFonts w:hint="cs" w:ascii="方正书宋_GBK" w:eastAsia="方正书宋_GBK"/>
                <w:cs/>
              </w:rPr>
              <w:t>“</w:t>
            </w:r>
            <w:r>
              <w:rPr>
                <w:rFonts w:hint="eastAsia" w:ascii="方正书宋_GBK" w:eastAsia="方正书宋_GBK"/>
              </w:rPr>
              <w:t>三援</w:t>
            </w:r>
            <w:r>
              <w:rPr>
                <w:rFonts w:hint="cs" w:ascii="方正书宋_GBK" w:eastAsia="方正书宋_GBK"/>
                <w:cs/>
              </w:rPr>
              <w:t>”</w:t>
            </w:r>
            <w:r>
              <w:rPr>
                <w:rFonts w:hint="eastAsia" w:ascii="方正书宋_GBK" w:eastAsia="方正书宋_GBK"/>
              </w:rPr>
              <w:t>干部家庭事务服务工作。负责处级交流干部的家庭应急服务工作。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受援地与支援地交流交融不断深入，干部人才为受援地经济发展和社会稳定做出应有贡献。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援边工作和交流干部完成率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按计划完成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到岗率</w:t>
            </w: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到岗率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未完成选派任务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干部教育培训</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主管全市的干部教育培训工作。制订干部培训工作的方针、政策、规划；对全市干部教育培训工作进行宏观管理、指导和协调；研究和探索适合我市情况的干部培训制度；组织市委管理的干部和一定层次的其他干部的培训。</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建立规范的干部教育培训体系，加强干部教育培训基地建设，进一步增强我市干部教育培训工作的统筹性、针对性、有效性，克服多头调训、重复培训、多年不训等问题，不断提高工作的科学化、制度化、规范化水平。</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干部培训完成率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3</w:t>
            </w:r>
            <w:r>
              <w:rPr>
                <w:rFonts w:hint="eastAsia" w:ascii="方正书宋_GBK" w:eastAsia="方正书宋_GBK"/>
              </w:rPr>
              <w:t>次及以上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人才工作及人才队伍建设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负责全市人才工作的综合协调、检查指导，负责优秀专家的选拔推荐和科技副职的选拔、考察和管理。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加强高层次人才队伍建设，建立完善全市高层次人才队伍信息库；加强重点人才工程建设、建立专业门类齐全的全市高层次专家人才队伍。</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全市人才工作及队伍建设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负责全市人才工作的综合协调、检查指导，协调人才引进工作；负责各类专家人才的选拔管理。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加强高层次人才队伍建设，建立完善全县高层次人才队伍信息库；加强重点人才工程建设、建立专业门类齐全的全县高层次专家人才队伍，促进我县经济发展。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青年业务骨干和乡村实用人才队伍培养数量</w:t>
            </w:r>
          </w:p>
        </w:tc>
        <w:tc>
          <w:tcPr>
            <w:tcW w:w="737" w:type="dxa"/>
            <w:vAlign w:val="center"/>
          </w:tcPr>
          <w:p>
            <w:pPr>
              <w:spacing w:line="300" w:lineRule="exact"/>
              <w:jc w:val="center"/>
              <w:rPr>
                <w:rFonts w:ascii="方正书宋_GBK" w:eastAsia="方正书宋_GBK"/>
              </w:rPr>
            </w:pP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ascii="方正书宋_GBK" w:eastAsia="方正书宋_GBK"/>
              </w:rPr>
              <w:t>800-999</w:t>
            </w:r>
          </w:p>
        </w:tc>
        <w:tc>
          <w:tcPr>
            <w:tcW w:w="737" w:type="dxa"/>
            <w:vAlign w:val="center"/>
          </w:tcPr>
          <w:p>
            <w:pPr>
              <w:spacing w:line="300" w:lineRule="exact"/>
              <w:jc w:val="center"/>
              <w:rPr>
                <w:rFonts w:ascii="方正书宋_GBK" w:eastAsia="方正书宋_GBK"/>
              </w:rPr>
            </w:pPr>
            <w:r>
              <w:rPr>
                <w:rFonts w:ascii="方正书宋_GBK" w:eastAsia="方正书宋_GBK"/>
              </w:rPr>
              <w:t>600-799</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干部考核</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研究拟定全市干部考核、奖惩工作的有关政策、规定；负责全市科级党政领导班子和领导干部的考核、奖惩工作。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落实各级干部考核工作的相关政策。</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干部任务目标监控考核及奖惩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定全市科级领导班子和领导干部考核奖惩政策规定；负责管理乡镇、市直部门年度考核目标制定；制定对全市重点工作目标进行督导检查；负责上级下达考核目标运行情况的监督导工作；负责考核工作的具体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坚持注重实绩、群众公认、定量与定性考核相结合、日常考核与定期测评相结合、领导考评与群众评议相结合、组织评定与社会评价相结合的原则，全面准确地考核评价领导班子和领导干部，发挥考核的导向、激励和约束作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考核任务完成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按计划完成率</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完成率</w:t>
            </w: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干部人事档案管理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负责干部人事档案管理工作；公务员信息管理系统维护；办理干部退休手续；干部学历、学位认证工作。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加强档案管理，提高档案质量，扎实推进干部人事档案工作科学发展，更好地为领导决策服务，为干部工作、人才工作服务。</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干部人事档案管理工作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负责干部人事档案升级、专项审核工作；收集、整理、保定干部人事档案；办理干部人事档案的查阅、借阅和转递手续。</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坚持注重实绩、群众公认、定量与定性考核相结合、日常考核与定期测评相结合、领导考评与群众评议相结合、组织评定与社会评价相结合的原则，全面准确地考核评价领导班子和领导干部，发挥考核的导向、激励和约束作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干部人事档案工作完成率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按实际情况、上级要求完成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专项审核工作延迟；</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专项审核、日常管理工作延迟；</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督导任务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按计划完成率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组织事务管理</w:t>
            </w:r>
          </w:p>
        </w:tc>
        <w:tc>
          <w:tcPr>
            <w:tcW w:w="1276" w:type="dxa"/>
            <w:vAlign w:val="center"/>
          </w:tcPr>
          <w:p>
            <w:pPr>
              <w:spacing w:line="300" w:lineRule="exact"/>
              <w:jc w:val="left"/>
              <w:rPr>
                <w:rFonts w:ascii="方正书宋_GBK" w:eastAsia="方正书宋_GBK"/>
              </w:rPr>
            </w:pPr>
            <w:r>
              <w:rPr>
                <w:rFonts w:ascii="方正书宋_GBK" w:eastAsia="方正书宋_GBK"/>
              </w:rPr>
              <w:t>617.03</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新闻工作网宣与舆情监控、处置；负责组织史征编工作；组织系统信息化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计划安排和管理；干部、人事政策科学合理；做好老干部综合服务保障工作；做到新闻工作网宣与舆情监控到位、处置及时；完成组织史征编工作；信息系统运行无障碍。</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组织系统网络宣传工作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617.03</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负责上级有关组织工作精神的贯彻落实，进行正面宣传与专项引导；做好舆情监控与处置；撰写网评文章；协调兄弟县市开展好网宣工作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对在职教育学历、学位进行学前备案；学历、学位核实认证工作。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舆情监控、处置到位</w:t>
            </w:r>
            <w:r>
              <w:rPr>
                <w:rFonts w:ascii="方正书宋_GBK" w:eastAsia="方正书宋_GBK"/>
              </w:rPr>
              <w:t xml:space="preserve">   </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干部学历、学位认证工作完成率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按实际情况完成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60%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组织事务管理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新闻工作网宣与舆情监控、处置；负责组织史征编工作；组织系统信息化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计划安排和管理；干部、人事政策科学合理；做好老干部综合服务保障工作；做到新闻工作网宣与舆情监控到位、处置及时；完成组织史征编工作；信息系统运行无障碍。</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组织系统网络宣传工作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负责上级有关组织工作精神的贯彻落实，进行正面宣传与专项引导；做好舆情监控与处置；撰写网评文章；协调兄弟县市开展好网宣工作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积极开展宣传和引导，做好舆情监控、处置，撰写网评文章积极在网上发声，做好网宣工作的组织协调</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网宣工作协调配合到位</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按上级要求</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完成省市下达的专项引导任务</w:t>
            </w:r>
            <w:r>
              <w:rPr>
                <w:rFonts w:ascii="方正书宋_GBK" w:eastAsia="方正书宋_GBK"/>
              </w:rPr>
              <w:t xml:space="preserve">          </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按上级要求</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网评文章撰写</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组织工作内宣及新闻外宣工作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每年组织召开组工信息工作培训两期，组工信息及组织系统新闻信息保定市级上稿不少于</w:t>
            </w:r>
            <w:r>
              <w:rPr>
                <w:rFonts w:ascii="方正书宋_GBK" w:eastAsia="方正书宋_GBK"/>
              </w:rPr>
              <w:t>3</w:t>
            </w:r>
            <w:r>
              <w:rPr>
                <w:rFonts w:hint="eastAsia" w:ascii="方正书宋_GBK" w:eastAsia="方正书宋_GBK"/>
              </w:rPr>
              <w:t>篇，省级不少于</w:t>
            </w:r>
            <w:r>
              <w:rPr>
                <w:rFonts w:ascii="方正书宋_GBK" w:eastAsia="方正书宋_GBK"/>
              </w:rPr>
              <w:t>5</w:t>
            </w:r>
            <w:r>
              <w:rPr>
                <w:rFonts w:hint="eastAsia" w:ascii="方正书宋_GBK" w:eastAsia="方正书宋_GBK"/>
              </w:rPr>
              <w:t>篇。</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组织工作内宣及新闻外宣工作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新闻宣传工作完成率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大组工网运行正常，完成组织史资料征编工作；组织、干部工作综合研究，相关政策法规起草、制定、审核</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按要求做好组织史征集、编辑、印刷、出版工作。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大组工网运行正常</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组织史资料征编完成情况</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完成率</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大组工网安全运行率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无故障</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故障次数少于</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故障次数</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故障次数大于</w:t>
            </w:r>
            <w:r>
              <w:rPr>
                <w:rFonts w:ascii="方正书宋_GBK" w:eastAsia="方正书宋_GBK"/>
              </w:rPr>
              <w:t>3</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机关密码管理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全市党政系统密码通信和密码管理。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１、全力做好密码保密和密码通信保障工作。２、积极做好超期服役的密码设备更换工作。３、着力做好密码安全风险评估工作。４、推进密码通信网络基础设施建设。</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密码通信及管理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全市党政系统密码通信和密码管理，市党政军领导机关及要害部门的核心机密的传递工作。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全力做好密码保密和密码通信保障工作，完善应急密码通信保障系统，</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确保密码管理安全可靠，确保密码使用优质高效。</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国防教育</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认真实施国防教育法规，坚决贯彻落实党中央、省、市国防教育委员会关于国防教育工作的方针、政策和指示。</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协调教育、民政、文化、广播电视、工会、共青团、妇联、当地驻军和有关单位，按照《中华人民共和国国防教育法》和《全民国防教育大纲》明确的各自职责开展国防教育。</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国防教育宣传</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抓好国防教育宣传工作。及时发现和培养先进典型，总结推广先进经验，调动各方面的积极性。根据国家和省、市国防教育工作计划，拟制本市国防教育工作计划，统筹安排全市国防教育工作。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协调教育、民政、文化、广播电视、工会、共青团、妇联、当地驻军和有关单位，按照《中华人民共和国国防教育法》和《全民国防教育大纲》明确的各自职责开展国防教育。</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以重大的节日、纪念日为契机，开展主题教育活动。长远着手，抓好青少年国防教育工作。</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参政议政、社会服务等事项。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向市政协提交大会发言和集体提案，反映社情民意开展相关业务活动及会议。搭建服务平台，举办招商会、银企对接会、民企入冀及法律维权、科技进民企活动。加强与国内外知名企业、海外工商社团的合作交流</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参政议政</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组织开展调研，向市政协提交大会发言和集体提案，反映社情民意，与县政府对口单位紧密联系。</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社会服务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助力</w:t>
            </w:r>
            <w:r>
              <w:rPr>
                <w:rFonts w:hint="cs" w:ascii="方正书宋_GBK" w:eastAsia="方正书宋_GBK"/>
                <w:cs/>
              </w:rPr>
              <w:t>“</w:t>
            </w:r>
            <w:r>
              <w:rPr>
                <w:rFonts w:hint="eastAsia" w:ascii="方正书宋_GBK" w:eastAsia="方正书宋_GBK"/>
              </w:rPr>
              <w:t>京津冀</w:t>
            </w:r>
            <w:r>
              <w:rPr>
                <w:rFonts w:hint="cs" w:ascii="方正书宋_GBK" w:eastAsia="方正书宋_GBK"/>
                <w:cs/>
              </w:rPr>
              <w:t>”</w:t>
            </w:r>
            <w:r>
              <w:rPr>
                <w:rFonts w:hint="eastAsia" w:ascii="方正书宋_GBK" w:eastAsia="方正书宋_GBK"/>
              </w:rPr>
              <w:t>民营企业经济协同发展及工商联工作协同化，引导会员积极承担社会职责，热心投身公益、光彩事业，加强与海外社团沟通交流，发挥工商联在政府管理和服务非公有制经济中的助手作用，助力河北经济发展。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服务、引导青少年工作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查青年思想动态和工作状况，研究青少年运动、青少年工作理论和思想教育问题并开展活动；组织和带领青年在经济建设中发挥生力军和突击队作用；丰富青少年活动，服务青年学习成才、交流交友、社会融入等现实需求。</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丰富青少年主题教育文体活动，增强体魄、提升素质；加强青年就业创业培训，引导创新意识；规范评优活动，发挥先进典型示范作用，发挥青春正能量。</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青少年服务引导工作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状况，研究青少年运动、青少年工作理论和思想教育问题开展调研活动；围绕经济建设开展团的各项活动；参与制定有关本市的青年统战工作的政策，做好青年统战对象的团结教育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加强团干部配备和激励，加强思想、作风建设，团干部教育培训；加强青联、学联、少工委工作的指导，加强青年社团组织以及青少年活动阵地的指导和管理。基层团组织服务能力不断提高。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青年创新创业创优活动完成率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县乡村三级团组织规范化建设完成率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宣传教育</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有效利用网络和新媒体加强对青年的宣传力度，加强网络和新媒体正面宣传，用科学理论武装青年，用共同理想感召青年，用核心价值观引领青年，协助市政府教育部门做中职、中学、小学学生的教育管理工作，维护学校稳定和社会安定团结。</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团干部培训覆盖率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希望工程资助完成率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服务、引导青少年工作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查青年思想动态和工作状况，研究青少年运动、青少年工作理论和思想教育问题并开展活动；组织和带领青年在经济建设中发挥生力军和突击队作用；丰富青少年活动，服务青年学习成才、交流交友、社会融入等现实需求。</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丰富青少年主题教育文体活动，增强体魄、提升素质；加强青年就业创业培训，引导创新意识；规范评优活动，发挥先进典型示范作用，发挥青春正能量。</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青少年服务引导工作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状况，研究青少年运动、青少年工作理论和思想教育问题开展调研活动；围绕经济建设开展团的各项活动；参与制定有关本县的青年统战工作的政策，做好青年统战对象的团结教育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做好青年统战对象的团结教育工作，为全市积极社会发展贡献力量。</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培训、联谊、竞赛活动完成率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维护青少年权益工作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研究有关青少年发展问题，参与制定本县保护青少年健康成长的法律、地方性法规；参与监督青少年法规的执行、处理侵害青少年合法权益的问题；负责县未成年人保护委员会的日常工作。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加强基层社区、乡村学校青少年法制宣传教育，维护青少年合法权益，维护校园稳定和社会安定团结。</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预防青少年违法犯罪</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做好中职、中学、小学学生的教育管理工作，维护学校稳定和社会安定团结；推动青少年事务社会工作开展，提高源头治理力度，做好预防青少年违法犯罪工作。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做好青年统战对象的团结教育工作，为全市积极社会发展贡献力量。</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全县专家、志愿服务队伍组建数量</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个及以上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不足</w:t>
            </w:r>
            <w:r>
              <w:rPr>
                <w:rFonts w:ascii="方正书宋_GBK" w:eastAsia="方正书宋_GBK"/>
              </w:rPr>
              <w:t>1</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五四青年奖章评选</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按计划完成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基本按计划完成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维护青少年权益工作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研究有关青少年发展问题，参与制定本县保护青少年健康成长的法律、地方性法规；参与监督青少年法规的执行、处理侵害青少年合法权益的问题；负责县未成年人保护委员会的日常工作。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加强基层社区、乡村学校青少年法制宣传教育，维护青少年合法权益，维护校园稳定和社会安定团结。</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预防青少年违法犯罪</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做好中职、中学、小学学生的教育管理工作，维护学校稳定和社会安定团结；推动青少年事务社会工作开展，提高源头治理力度，做好预防青少年违法犯罪工作。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加强青少年法制宣传教育</w:t>
            </w:r>
            <w:r>
              <w:rPr>
                <w:rFonts w:ascii="方正书宋_GBK" w:eastAsia="方正书宋_GBK"/>
              </w:rPr>
              <w:t>,</w:t>
            </w:r>
            <w:r>
              <w:rPr>
                <w:rFonts w:hint="eastAsia" w:ascii="方正书宋_GBK" w:eastAsia="方正书宋_GBK"/>
              </w:rPr>
              <w:t>增强青少年学法尊法守法用法意识，充分发挥青法协作用，为青少年提供法律保护。</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青少年事务社工人数</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推进美丽乡村建设</w:t>
            </w:r>
          </w:p>
        </w:tc>
        <w:tc>
          <w:tcPr>
            <w:tcW w:w="1276" w:type="dxa"/>
            <w:vAlign w:val="center"/>
          </w:tcPr>
          <w:p>
            <w:pPr>
              <w:spacing w:line="300" w:lineRule="exact"/>
              <w:jc w:val="left"/>
              <w:rPr>
                <w:rFonts w:ascii="方正书宋_GBK" w:eastAsia="方正书宋_GBK"/>
              </w:rPr>
            </w:pPr>
            <w:r>
              <w:rPr>
                <w:rFonts w:ascii="方正书宋_GBK" w:eastAsia="方正书宋_GBK"/>
              </w:rPr>
              <w:t>949.00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承担安国市美丽乡村建设办公室工作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通过实施美丽乡村建设，加快建设社会主义新农村。改善农村环境面貌，提升农民生产生活条件。</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美丽乡村建设</w:t>
            </w:r>
          </w:p>
        </w:tc>
        <w:tc>
          <w:tcPr>
            <w:tcW w:w="1276" w:type="dxa"/>
            <w:vAlign w:val="center"/>
          </w:tcPr>
          <w:p>
            <w:pPr>
              <w:spacing w:line="300" w:lineRule="exact"/>
              <w:jc w:val="left"/>
              <w:rPr>
                <w:rFonts w:ascii="方正书宋_GBK" w:eastAsia="方正书宋_GBK"/>
              </w:rPr>
            </w:pPr>
            <w:r>
              <w:rPr>
                <w:rFonts w:ascii="方正书宋_GBK" w:eastAsia="方正书宋_GBK"/>
              </w:rPr>
              <w:t>949.00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按统筹城乡发展要求，以</w:t>
            </w:r>
            <w:r>
              <w:rPr>
                <w:rFonts w:hint="cs" w:ascii="方正书宋_GBK" w:eastAsia="方正书宋_GBK"/>
                <w:cs/>
              </w:rPr>
              <w:t>“</w:t>
            </w:r>
            <w:r>
              <w:rPr>
                <w:rFonts w:hint="eastAsia" w:ascii="方正书宋_GBK" w:eastAsia="方正书宋_GBK"/>
              </w:rPr>
              <w:t>村容村貌整治、村庄基础设施和公益设施建设</w:t>
            </w:r>
            <w:r>
              <w:rPr>
                <w:rFonts w:hint="cs" w:ascii="方正书宋_GBK" w:eastAsia="方正书宋_GBK"/>
                <w:cs/>
              </w:rPr>
              <w:t>”</w:t>
            </w:r>
            <w:r>
              <w:rPr>
                <w:rFonts w:hint="eastAsia" w:ascii="方正书宋_GBK" w:eastAsia="方正书宋_GBK"/>
              </w:rPr>
              <w:t>为重点，实施</w:t>
            </w:r>
            <w:r>
              <w:rPr>
                <w:rFonts w:hint="cs" w:ascii="方正书宋_GBK" w:eastAsia="方正书宋_GBK"/>
                <w:cs/>
              </w:rPr>
              <w:t>“</w:t>
            </w:r>
            <w:r>
              <w:rPr>
                <w:rFonts w:hint="eastAsia" w:ascii="方正书宋_GBK" w:eastAsia="方正书宋_GBK"/>
              </w:rPr>
              <w:t>十二个专项行动</w:t>
            </w:r>
            <w:r>
              <w:rPr>
                <w:rFonts w:hint="cs" w:ascii="方正书宋_GBK" w:eastAsia="方正书宋_GBK"/>
                <w:cs/>
              </w:rPr>
              <w:t>”</w:t>
            </w:r>
            <w:r>
              <w:rPr>
                <w:rFonts w:hint="eastAsia" w:ascii="方正书宋_GBK" w:eastAsia="方正书宋_GBK"/>
              </w:rPr>
              <w:t>，实现村庄</w:t>
            </w:r>
            <w:r>
              <w:rPr>
                <w:rFonts w:hint="cs" w:ascii="方正书宋_GBK" w:eastAsia="方正书宋_GBK"/>
                <w:cs/>
              </w:rPr>
              <w:t>“</w:t>
            </w:r>
            <w:r>
              <w:rPr>
                <w:rFonts w:hint="eastAsia" w:ascii="方正书宋_GBK" w:eastAsia="方正书宋_GBK"/>
              </w:rPr>
              <w:t>八化</w:t>
            </w:r>
            <w:r>
              <w:rPr>
                <w:rFonts w:hint="cs" w:ascii="方正书宋_GBK" w:eastAsia="方正书宋_GBK"/>
                <w:cs/>
              </w:rPr>
              <w:t>”</w:t>
            </w:r>
            <w:r>
              <w:rPr>
                <w:rFonts w:hint="eastAsia" w:ascii="方正书宋_GBK" w:eastAsia="方正书宋_GBK"/>
              </w:rPr>
              <w:t>目标。建立健全美丽乡村建设工作机制。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围绕落实</w:t>
            </w:r>
            <w:r>
              <w:rPr>
                <w:rFonts w:hint="cs" w:ascii="方正书宋_GBK" w:eastAsia="方正书宋_GBK"/>
                <w:cs/>
              </w:rPr>
              <w:t>“</w:t>
            </w:r>
            <w:r>
              <w:rPr>
                <w:rFonts w:hint="eastAsia" w:ascii="方正书宋_GBK" w:eastAsia="方正书宋_GBK"/>
              </w:rPr>
              <w:t>十二专项行动</w:t>
            </w:r>
            <w:r>
              <w:rPr>
                <w:rFonts w:hint="cs" w:ascii="方正书宋_GBK" w:eastAsia="方正书宋_GBK"/>
                <w:cs/>
              </w:rPr>
              <w:t>”</w:t>
            </w:r>
            <w:r>
              <w:rPr>
                <w:rFonts w:hint="eastAsia" w:ascii="方正书宋_GBK" w:eastAsia="方正书宋_GBK"/>
              </w:rPr>
              <w:t>总要求，突出重点，因地制宜，开展美丽乡村建设。按照分期分批推进的要求，</w:t>
            </w:r>
            <w:r>
              <w:rPr>
                <w:rFonts w:ascii="方正书宋_GBK" w:eastAsia="方正书宋_GBK"/>
              </w:rPr>
              <w:t>2016</w:t>
            </w:r>
            <w:r>
              <w:rPr>
                <w:rFonts w:hint="eastAsia" w:ascii="方正书宋_GBK" w:eastAsia="方正书宋_GBK"/>
              </w:rPr>
              <w:t>年选定</w:t>
            </w:r>
            <w:r>
              <w:rPr>
                <w:rFonts w:ascii="方正书宋_GBK" w:eastAsia="方正书宋_GBK"/>
              </w:rPr>
              <w:t>16</w:t>
            </w:r>
            <w:r>
              <w:rPr>
                <w:rFonts w:hint="eastAsia" w:ascii="方正书宋_GBK" w:eastAsia="方正书宋_GBK"/>
              </w:rPr>
              <w:t>个重点村实施美丽乡村建设。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实现村庄</w:t>
            </w:r>
            <w:r>
              <w:rPr>
                <w:rFonts w:hint="cs" w:ascii="方正书宋_GBK" w:eastAsia="方正书宋_GBK"/>
                <w:cs/>
              </w:rPr>
              <w:t>“</w:t>
            </w:r>
            <w:r>
              <w:rPr>
                <w:rFonts w:hint="eastAsia" w:ascii="方正书宋_GBK" w:eastAsia="方正书宋_GBK"/>
              </w:rPr>
              <w:t>八化</w:t>
            </w:r>
            <w:r>
              <w:rPr>
                <w:rFonts w:hint="cs" w:ascii="方正书宋_GBK" w:eastAsia="方正书宋_GBK"/>
                <w:cs/>
              </w:rPr>
              <w:t>”</w:t>
            </w:r>
            <w:r>
              <w:rPr>
                <w:rFonts w:hint="eastAsia" w:ascii="方正书宋_GBK" w:eastAsia="方正书宋_GBK"/>
              </w:rPr>
              <w:t>目标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推进基层民主政治建设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承担安国市农村民主政治建设办公室工作。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以村务公开和民主议政日活动为切入点，充分落实基层群众</w:t>
            </w:r>
            <w:r>
              <w:rPr>
                <w:rFonts w:hint="cs" w:ascii="方正书宋_GBK" w:eastAsia="方正书宋_GBK"/>
                <w:cs/>
              </w:rPr>
              <w:t>“</w:t>
            </w:r>
            <w:r>
              <w:rPr>
                <w:rFonts w:hint="eastAsia" w:ascii="方正书宋_GBK" w:eastAsia="方正书宋_GBK"/>
              </w:rPr>
              <w:t>四项民主权力</w:t>
            </w:r>
            <w:r>
              <w:rPr>
                <w:rFonts w:hint="cs" w:ascii="方正书宋_GBK" w:eastAsia="方正书宋_GBK"/>
                <w:cs/>
              </w:rPr>
              <w:t>”</w:t>
            </w:r>
            <w:r>
              <w:rPr>
                <w:rFonts w:hint="eastAsia" w:ascii="方正书宋_GBK" w:eastAsia="方正书宋_GBK"/>
              </w:rPr>
              <w:t>，全面提高村民自治和农村基层民主政治建设工作水平，保障农村社会和谐稳定与经济平稳发展。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指导开展好村务公开和民主议政工作。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抓好村务公开、农村基层群众性自治组织、村民会议和村民协商议事会议、村级民主监督、农村基层干部培训等工作。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村务公开上栏率达到</w:t>
            </w:r>
            <w:r>
              <w:rPr>
                <w:rFonts w:ascii="方正书宋_GBK" w:eastAsia="方正书宋_GBK"/>
              </w:rPr>
              <w:t>98%</w:t>
            </w:r>
            <w:r>
              <w:rPr>
                <w:rFonts w:hint="eastAsia" w:ascii="方正书宋_GBK" w:eastAsia="方正书宋_GBK"/>
              </w:rPr>
              <w:t>以上，群众满意率达到</w:t>
            </w:r>
            <w:r>
              <w:rPr>
                <w:rFonts w:ascii="方正书宋_GBK" w:eastAsia="方正书宋_GBK"/>
              </w:rPr>
              <w:t>96%</w:t>
            </w:r>
            <w:r>
              <w:rPr>
                <w:rFonts w:hint="eastAsia" w:ascii="方正书宋_GBK" w:eastAsia="方正书宋_GBK"/>
              </w:rPr>
              <w:t>以上。组织开展好每年两次的民主议政日活动。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村务公开上栏率达到</w:t>
            </w:r>
            <w:r>
              <w:rPr>
                <w:rFonts w:ascii="方正书宋_GBK" w:eastAsia="方正书宋_GBK"/>
              </w:rPr>
              <w:t>98%</w:t>
            </w:r>
            <w:r>
              <w:rPr>
                <w:rFonts w:hint="eastAsia" w:ascii="方正书宋_GBK" w:eastAsia="方正书宋_GBK"/>
              </w:rPr>
              <w:t>以上，群众满意率达到</w:t>
            </w:r>
            <w:r>
              <w:rPr>
                <w:rFonts w:ascii="方正书宋_GBK" w:eastAsia="方正书宋_GBK"/>
              </w:rPr>
              <w:t>96%</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推进农业产业化工作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承担安国市农业产业化办公室工作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围绕安国中药都建设抓好国家级农业产业化示范基地建设工作，促进区域经济发展。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推进农业产业化发展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做好保定市级以上龙头企业的申报和监测工作。重点扶持发展保定市级以上</w:t>
            </w:r>
            <w:r>
              <w:rPr>
                <w:rFonts w:ascii="方正书宋_GBK" w:eastAsia="方正书宋_GBK"/>
              </w:rPr>
              <w:t>26</w:t>
            </w:r>
            <w:r>
              <w:rPr>
                <w:rFonts w:hint="eastAsia" w:ascii="方正书宋_GBK" w:eastAsia="方正书宋_GBK"/>
              </w:rPr>
              <w:t>家龙头企业，按照</w:t>
            </w:r>
            <w:r>
              <w:rPr>
                <w:rFonts w:hint="cs" w:ascii="方正书宋_GBK" w:eastAsia="方正书宋_GBK"/>
                <w:cs/>
              </w:rPr>
              <w:t>“</w:t>
            </w:r>
            <w:r>
              <w:rPr>
                <w:rFonts w:hint="eastAsia" w:ascii="方正书宋_GBK" w:eastAsia="方正书宋_GBK"/>
              </w:rPr>
              <w:t>龙头</w:t>
            </w:r>
            <w:r>
              <w:rPr>
                <w:rFonts w:ascii="方正书宋_GBK" w:eastAsia="方正书宋_GBK"/>
              </w:rPr>
              <w:t>+</w:t>
            </w:r>
            <w:r>
              <w:rPr>
                <w:rFonts w:hint="eastAsia" w:ascii="方正书宋_GBK" w:eastAsia="方正书宋_GBK"/>
              </w:rPr>
              <w:t>基地</w:t>
            </w:r>
            <w:r>
              <w:rPr>
                <w:rFonts w:hint="cs" w:ascii="方正书宋_GBK" w:eastAsia="方正书宋_GBK"/>
                <w:cs/>
              </w:rPr>
              <w:t>”</w:t>
            </w:r>
            <w:r>
              <w:rPr>
                <w:rFonts w:hint="eastAsia" w:ascii="方正书宋_GBK" w:eastAsia="方正书宋_GBK"/>
              </w:rPr>
              <w:t>模式延长产业链条，提高附加值，增加农民收入。</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村务公开上栏率达到</w:t>
            </w:r>
            <w:r>
              <w:rPr>
                <w:rFonts w:ascii="方正书宋_GBK" w:eastAsia="方正书宋_GBK"/>
              </w:rPr>
              <w:t>98%</w:t>
            </w:r>
            <w:r>
              <w:rPr>
                <w:rFonts w:hint="eastAsia" w:ascii="方正书宋_GBK" w:eastAsia="方正书宋_GBK"/>
              </w:rPr>
              <w:t>以上，群众满意率达到</w:t>
            </w:r>
            <w:r>
              <w:rPr>
                <w:rFonts w:ascii="方正书宋_GBK" w:eastAsia="方正书宋_GBK"/>
              </w:rPr>
              <w:t>96%</w:t>
            </w:r>
            <w:r>
              <w:rPr>
                <w:rFonts w:hint="eastAsia" w:ascii="方正书宋_GBK" w:eastAsia="方正书宋_GBK"/>
              </w:rPr>
              <w:t>以上。组织开展好每年两次的民主议政日活动。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农业产业化率提升</w:t>
            </w:r>
            <w:r>
              <w:rPr>
                <w:rFonts w:ascii="方正书宋_GBK" w:eastAsia="方正书宋_GBK"/>
              </w:rPr>
              <w:t>1</w:t>
            </w:r>
            <w:r>
              <w:rPr>
                <w:rFonts w:hint="eastAsia" w:ascii="方正书宋_GBK" w:eastAsia="方正书宋_GBK"/>
              </w:rPr>
              <w:t>个百分点</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组织开展两次民主议政日活动。</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贯彻落实农村政策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贯彻落实中央、省、市农村政策，在市委市政府领导下指导全市农业农村工作开展。</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贯彻落实中央、省、市和安国市委、市政府关于</w:t>
            </w:r>
            <w:r>
              <w:rPr>
                <w:rFonts w:hint="cs" w:ascii="方正书宋_GBK" w:eastAsia="方正书宋_GBK"/>
                <w:cs/>
              </w:rPr>
              <w:t>“</w:t>
            </w:r>
            <w:r>
              <w:rPr>
                <w:rFonts w:hint="eastAsia" w:ascii="方正书宋_GBK" w:eastAsia="方正书宋_GBK"/>
              </w:rPr>
              <w:t>三农</w:t>
            </w:r>
            <w:r>
              <w:rPr>
                <w:rFonts w:hint="cs" w:ascii="方正书宋_GBK" w:eastAsia="方正书宋_GBK"/>
                <w:cs/>
              </w:rPr>
              <w:t>”</w:t>
            </w:r>
            <w:r>
              <w:rPr>
                <w:rFonts w:hint="eastAsia" w:ascii="方正书宋_GBK" w:eastAsia="方正书宋_GBK"/>
              </w:rPr>
              <w:t>工作的决策部署，研究制定全市农业农村工作政策文件，对全市</w:t>
            </w:r>
            <w:r>
              <w:rPr>
                <w:rFonts w:hint="cs" w:ascii="方正书宋_GBK" w:eastAsia="方正书宋_GBK"/>
                <w:cs/>
              </w:rPr>
              <w:t>“</w:t>
            </w:r>
            <w:r>
              <w:rPr>
                <w:rFonts w:hint="eastAsia" w:ascii="方正书宋_GBK" w:eastAsia="方正书宋_GBK"/>
              </w:rPr>
              <w:t>三农</w:t>
            </w:r>
            <w:r>
              <w:rPr>
                <w:rFonts w:hint="cs" w:ascii="方正书宋_GBK" w:eastAsia="方正书宋_GBK"/>
                <w:cs/>
              </w:rPr>
              <w:t>”</w:t>
            </w:r>
            <w:r>
              <w:rPr>
                <w:rFonts w:hint="eastAsia" w:ascii="方正书宋_GBK" w:eastAsia="方正书宋_GBK"/>
              </w:rPr>
              <w:t>工作进行安排部署、督导检查。做好农村基层工作调研。</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宣传贯彻落实中央、省市农业农村政策。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宣传中央、省市各项农业农村政策，在市委的领导下，研究制定全市农业农村工作政策文件，督导落实市委、市政府农业农村重点工作和重大政策，组织开展</w:t>
            </w:r>
            <w:r>
              <w:rPr>
                <w:rFonts w:hint="cs" w:ascii="方正书宋_GBK" w:eastAsia="方正书宋_GBK"/>
                <w:cs/>
              </w:rPr>
              <w:t>“</w:t>
            </w:r>
            <w:r>
              <w:rPr>
                <w:rFonts w:hint="eastAsia" w:ascii="方正书宋_GBK" w:eastAsia="方正书宋_GBK"/>
              </w:rPr>
              <w:t>三农</w:t>
            </w:r>
            <w:r>
              <w:rPr>
                <w:rFonts w:hint="cs" w:ascii="方正书宋_GBK" w:eastAsia="方正书宋_GBK"/>
                <w:cs/>
              </w:rPr>
              <w:t>”</w:t>
            </w:r>
            <w:r>
              <w:rPr>
                <w:rFonts w:hint="eastAsia" w:ascii="方正书宋_GBK" w:eastAsia="方正书宋_GBK"/>
              </w:rPr>
              <w:t>重大问题专项调研</w:t>
            </w:r>
            <w:r>
              <w:rPr>
                <w:rFonts w:ascii="方正书宋_GBK" w:eastAsia="方正书宋_GBK"/>
              </w:rPr>
              <w:t>.</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有效发挥农业农村工作领导小组办公室职能职责。紧密结合我市实际，提出有针对性和可操作性的政策措施建议；督导相关部门落实工作任务；搞好农村政策调研，为市委、市政府提供科学的决策依据。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协调推动领导小组议定事项落实率（</w:t>
            </w:r>
            <w:r>
              <w:rPr>
                <w:rFonts w:ascii="方正书宋_GBK" w:eastAsia="方正书宋_GBK"/>
              </w:rPr>
              <w:t>%</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和谐社区建设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负责全市社区建设的组织、协调、指导工作；指导、督查社区居委会开展社区建设和管理工作；负责社区居委会财务管理、使用审核及报销以及设备购置；及社区建设所有日常工作。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负责全市社区建设的组织、协调、指导工作；推进社区</w:t>
            </w:r>
            <w:r>
              <w:rPr>
                <w:rFonts w:hint="cs" w:ascii="方正书宋_GBK" w:eastAsia="方正书宋_GBK"/>
                <w:cs/>
              </w:rPr>
              <w:t>“</w:t>
            </w:r>
            <w:r>
              <w:rPr>
                <w:rFonts w:hint="eastAsia" w:ascii="方正书宋_GBK" w:eastAsia="方正书宋_GBK"/>
              </w:rPr>
              <w:t>购买服务工作；负责社区居委会财务管理、使用审核及报销以及设备购置；完善社区用房建设监管落实工作机制。</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社区治理创新、和谐发展</w:t>
            </w:r>
            <w:r>
              <w:rPr>
                <w:rFonts w:ascii="方正书宋_GBK" w:eastAsia="方正书宋_GBK"/>
                <w:b/>
              </w:rPr>
              <w:t xml:space="preserve">  </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全市社区筹备会议、交流经验、检查评比、表彰先进等日常工作；完善社区网格化服务管理。推进社区购买服务工作；负责社区居委会财务管理、使用审核及报销及设备购置；完善社区用房建设监管落实工作机制。</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有效发挥农业农村工作领导小组办公室职能职责。紧密结合我市实际，提出有针对性和可操作性的政策措施建议；督导相关部门落实工作任务；搞好农村政策调研，为市委、市政府提供科学的决策依据。</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资金使用规范率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完成调研课题（项）</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cs" w:ascii="方正书宋_GBK" w:eastAsia="方正书宋_GBK"/>
                <w:cs/>
              </w:rPr>
              <w:t>“</w:t>
            </w:r>
            <w:r>
              <w:rPr>
                <w:rFonts w:hint="eastAsia" w:ascii="方正书宋_GBK" w:eastAsia="方正书宋_GBK"/>
              </w:rPr>
              <w:t>三农</w:t>
            </w:r>
            <w:r>
              <w:rPr>
                <w:rFonts w:hint="cs" w:ascii="方正书宋_GBK" w:eastAsia="方正书宋_GBK"/>
                <w:cs/>
              </w:rPr>
              <w:t>”</w:t>
            </w:r>
            <w:r>
              <w:rPr>
                <w:rFonts w:hint="eastAsia" w:ascii="方正书宋_GBK" w:eastAsia="方正书宋_GBK"/>
              </w:rPr>
              <w:t>重点工作督导（次）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文艺联络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通过组织召开协会会员座谈会、笔会，举办书画展</w:t>
            </w:r>
            <w:r>
              <w:rPr>
                <w:rFonts w:ascii="方正书宋_GBK" w:eastAsia="方正书宋_GBK"/>
              </w:rPr>
              <w:t>,</w:t>
            </w:r>
            <w:r>
              <w:rPr>
                <w:rFonts w:hint="eastAsia" w:ascii="方正书宋_GBK" w:eastAsia="方正书宋_GBK"/>
              </w:rPr>
              <w:t>培训班及开通的新浪和腾讯微博等多种形式，加强会员间的联络，加强文联与基层协会的联系。</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组织召开协会会议，加强会员管理，举办会员活动，提高广大文艺工作者的政治和业务素质。</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文艺联络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召开协会会议，加强会员管理，举办书画展，建设文艺人才资源库，组织文艺培训班，提高广大文艺工作者的政治、业务素质；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提高广大文艺工作者素质，推进各界别协会之间的联络与活动。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各类艺术培训班</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600</w:t>
            </w:r>
            <w:r>
              <w:rPr>
                <w:rFonts w:hint="eastAsia" w:ascii="方正书宋_GBK" w:eastAsia="方正书宋_GBK"/>
              </w:rPr>
              <w:t>人次</w:t>
            </w:r>
          </w:p>
        </w:tc>
        <w:tc>
          <w:tcPr>
            <w:tcW w:w="737" w:type="dxa"/>
            <w:vAlign w:val="center"/>
          </w:tcPr>
          <w:p>
            <w:pPr>
              <w:spacing w:line="300" w:lineRule="exact"/>
              <w:jc w:val="center"/>
              <w:rPr>
                <w:rFonts w:ascii="方正书宋_GBK" w:eastAsia="方正书宋_GBK"/>
              </w:rPr>
            </w:pPr>
            <w:r>
              <w:rPr>
                <w:rFonts w:ascii="方正书宋_GBK" w:eastAsia="方正书宋_GBK"/>
              </w:rPr>
              <w:t>400</w:t>
            </w:r>
            <w:r>
              <w:rPr>
                <w:rFonts w:hint="eastAsia" w:ascii="方正书宋_GBK" w:eastAsia="方正书宋_GBK"/>
              </w:rPr>
              <w:t>人次</w:t>
            </w:r>
          </w:p>
        </w:tc>
        <w:tc>
          <w:tcPr>
            <w:tcW w:w="737" w:type="dxa"/>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人次</w:t>
            </w:r>
          </w:p>
        </w:tc>
        <w:tc>
          <w:tcPr>
            <w:tcW w:w="737" w:type="dxa"/>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文艺创作与推介</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宣传、动员、组织广大文艺工作者致力于繁荣发展药都文化艺术事业，组织艺术家深入生活，创作优秀作品。</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艺术家深入生活，打造一批体现时代精神，具有药都特色的艺术精品。举办培训班、书画展，深入挖掘药都文化，唱响社会主义核心价值观。广泛利用媒体多形式推介优秀作品和人才，营造积极向上的文化氛围。</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研讨推介</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组织开展</w:t>
            </w:r>
            <w:r>
              <w:rPr>
                <w:rFonts w:hint="cs" w:ascii="方正书宋_GBK" w:eastAsia="方正书宋_GBK"/>
                <w:cs/>
              </w:rPr>
              <w:t>“</w:t>
            </w:r>
            <w:r>
              <w:rPr>
                <w:rFonts w:hint="eastAsia" w:ascii="方正书宋_GBK" w:eastAsia="方正书宋_GBK"/>
              </w:rPr>
              <w:t>艺术星火、三一行动</w:t>
            </w:r>
            <w:r>
              <w:rPr>
                <w:rFonts w:hint="cs" w:ascii="方正书宋_GBK" w:eastAsia="方正书宋_GBK"/>
                <w:cs/>
              </w:rPr>
              <w:t>”</w:t>
            </w:r>
            <w:r>
              <w:rPr>
                <w:rFonts w:hint="eastAsia" w:ascii="方正书宋_GBK" w:eastAsia="方正书宋_GBK"/>
              </w:rPr>
              <w:t>和</w:t>
            </w:r>
            <w:r>
              <w:rPr>
                <w:rFonts w:hint="cs" w:ascii="方正书宋_GBK" w:eastAsia="方正书宋_GBK"/>
                <w:cs/>
              </w:rPr>
              <w:t>“</w:t>
            </w:r>
            <w:r>
              <w:rPr>
                <w:rFonts w:hint="eastAsia" w:ascii="方正书宋_GBK" w:eastAsia="方正书宋_GBK"/>
              </w:rPr>
              <w:t>作家艺术家沉下去、优秀作品创出来</w:t>
            </w:r>
            <w:r>
              <w:rPr>
                <w:rFonts w:hint="cs" w:ascii="方正书宋_GBK" w:eastAsia="方正书宋_GBK"/>
                <w:cs/>
              </w:rPr>
              <w:t>”</w:t>
            </w:r>
            <w:r>
              <w:rPr>
                <w:rFonts w:hint="eastAsia" w:ascii="方正书宋_GBK" w:eastAsia="方正书宋_GBK"/>
              </w:rPr>
              <w:t>主题实践活动，打造出一批具有特色的艺术精品，深入挖掘药都文化，丰富积累药文化资源，推动我市中药都文化建设。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提高广大文艺工作者素质，推进各门类艺术业务联络与活动。</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组织会员研讨活动</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业务活动场次</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文艺人才入库人数增长率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vAlign w:val="center"/>
          </w:tcPr>
          <w:p>
            <w:pPr>
              <w:spacing w:line="300" w:lineRule="exact"/>
              <w:jc w:val="center"/>
              <w:rPr>
                <w:rFonts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文艺创作与推介</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宣传、动员、组织广大文艺工作者致力于繁荣发展燕赵艺术事业，组织艺术家深入生活，创作优秀作品。组织文艺理论研讨和学术交流工作。开展中外艺术界的国际文化交流、同港澳台地区文艺界的联系和交流。</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艺术家深入生活，打造一批体现时代精神，具有中国特色和河北特色的艺术精品。举办论坛、研讨、展示、展演、评奖活动，积极申报全国性文艺奖项，组织好省内评奖，推介河北名家名品，挖掘和保护文化遗产，弘扬优秀传统文化，推动文化强省建设。广泛利用媒体多形式推介优秀作品和人才，营造积极向上的文化氛围。发挥独特优势，整合资源，积极参加国内、国际性文化交流活动，广泛开展对外、对内和民间文艺交流，提升河北文化的凝聚力和影响力。</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研讨推介</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艺术家深入生活，打造出一批体现时代精神，具有特色的艺术精品。举办论坛、研讨、展示、展演、评奖活动，积极申报全国性文艺奖项，组织好县内评奖，推介名家名品，挖掘和保护文化遗产，弘扬优秀传统文化，推动文化强县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完善文艺精品扶持和奖励机制，论证确定一批具有河北地域特色，又具备创作空间和社会影响力的题材，与艺术家签约创作意向，力推精品生产和文艺名家</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文艺精品生产</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w:t>
            </w:r>
            <w:r>
              <w:rPr>
                <w:rFonts w:hint="eastAsia" w:ascii="方正书宋_GBK" w:eastAsia="方正书宋_GBK"/>
              </w:rPr>
              <w:t>件</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3</w:t>
            </w:r>
            <w:r>
              <w:rPr>
                <w:rFonts w:hint="eastAsia" w:ascii="方正书宋_GBK" w:eastAsia="方正书宋_GBK"/>
              </w:rPr>
              <w:t>件</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r>
              <w:rPr>
                <w:rFonts w:hint="eastAsia" w:ascii="方正书宋_GBK" w:eastAsia="方正书宋_GBK"/>
              </w:rPr>
              <w:t>件</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件以下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组织艺术爱好者创作</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文艺宣传</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广泛利用媒体多种形式推介优秀作品和人才，营造积极向上的文化氛围。</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扩大文艺工作者的覆盖面和社会影响力</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媒体发稿量增长率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文艺期刊数</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w:t>
            </w:r>
            <w:r>
              <w:rPr>
                <w:rFonts w:hint="eastAsia" w:ascii="方正书宋_GBK" w:eastAsia="方正书宋_GBK"/>
              </w:rPr>
              <w:t>期</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期</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5</w:t>
            </w:r>
            <w:r>
              <w:rPr>
                <w:rFonts w:hint="eastAsia" w:ascii="方正书宋_GBK" w:eastAsia="方正书宋_GBK"/>
              </w:rPr>
              <w:t>期</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期以下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科普能力建设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培养科普组织和科普人才；建设农村实用人才创业示范村。</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科普事业发展能力提升。</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顺利实施完成上级科协、安国市委市政府交办的任务和组织开展的各项活动</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维护职工合法权益</w:t>
            </w:r>
          </w:p>
        </w:tc>
        <w:tc>
          <w:tcPr>
            <w:tcW w:w="1276" w:type="dxa"/>
            <w:vAlign w:val="center"/>
          </w:tcPr>
          <w:p>
            <w:pPr>
              <w:spacing w:line="300" w:lineRule="exact"/>
              <w:jc w:val="left"/>
              <w:rPr>
                <w:rFonts w:ascii="方正书宋_GBK" w:eastAsia="方正书宋_GBK"/>
              </w:rPr>
            </w:pPr>
            <w:r>
              <w:rPr>
                <w:rFonts w:ascii="方正书宋_GBK" w:eastAsia="方正书宋_GBK"/>
              </w:rPr>
              <w:t>12.00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全市职工开展民主选举、民主决策、民主管理和民主监督；推动基层工会建立集体合同制度、工资集体协商和监督保证机制；参与职工安全生产保护工作；编辑出版发行有关报纸刊物，为工会组织、干部职工提供维权渠道。</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确保职工合法权益得到有效保障，改善困难职工生活困境，提升广大职工技术技能素质。</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完善工会参与社会管理机制</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围绕职工合法权益的问题进行调研，提出意见和建议；参与调查处理职工重大伤亡事故；研究和推动基层建立集体合同制度、工资集体协商制度和监督保证机制；参与指导劳动合同签订工作；协助管理基层工会的领导干部。</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提高职工代表大会制度和联席会议制度的规范化和有效性。</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全市达到</w:t>
            </w:r>
            <w:r>
              <w:rPr>
                <w:rFonts w:ascii="方正书宋_GBK" w:eastAsia="方正书宋_GBK"/>
              </w:rPr>
              <w:t>A</w:t>
            </w:r>
            <w:r>
              <w:rPr>
                <w:rFonts w:hint="eastAsia" w:ascii="方正书宋_GBK" w:eastAsia="方正书宋_GBK"/>
              </w:rPr>
              <w:t>类标准的企业数占比</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8%</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7%</w:t>
            </w:r>
            <w:r>
              <w:rPr>
                <w:rFonts w:hint="eastAsia" w:ascii="方正书宋_GBK" w:eastAsia="方正书宋_GBK"/>
              </w:rPr>
              <w:t>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7%</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职工代表大会制度规范率</w:t>
            </w:r>
          </w:p>
        </w:tc>
        <w:tc>
          <w:tcPr>
            <w:tcW w:w="737" w:type="dxa"/>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厂务公开民主管理示范单位创建比例</w:t>
            </w:r>
          </w:p>
        </w:tc>
        <w:tc>
          <w:tcPr>
            <w:tcW w:w="737"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维权服务</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12.00</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对工会兴办职工劳动福利事业的指导协调；指导全市职工开展以职工代表大会为基本制度的民主选举、民主决策、民主管理和民主监督工作。承担职责范围内的职工安全生产培训；对在档管理的困难职工开展帮扶救助。</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维护好以工资为核心的各项劳动经济权益，让广大职工共享经济发展成果，全力维护职工队伍和谐稳定。</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省劳模休养活动满意率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省劳模救助率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为企业和职工用工矛盾提供法律援助数（人次）</w:t>
            </w:r>
          </w:p>
        </w:tc>
        <w:tc>
          <w:tcPr>
            <w:tcW w:w="737" w:type="dxa"/>
            <w:vAlign w:val="center"/>
          </w:tcPr>
          <w:p>
            <w:pPr>
              <w:spacing w:line="300" w:lineRule="exact"/>
              <w:jc w:val="center"/>
              <w:rPr>
                <w:rFonts w:ascii="方正书宋_GBK" w:eastAsia="方正书宋_GBK"/>
              </w:rPr>
            </w:pP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ascii="方正书宋_GBK" w:eastAsia="方正书宋_GBK"/>
              </w:rPr>
              <w:t>20-29</w:t>
            </w:r>
          </w:p>
        </w:tc>
        <w:tc>
          <w:tcPr>
            <w:tcW w:w="737" w:type="dxa"/>
            <w:vAlign w:val="center"/>
          </w:tcPr>
          <w:p>
            <w:pPr>
              <w:spacing w:line="300" w:lineRule="exact"/>
              <w:jc w:val="center"/>
              <w:rPr>
                <w:rFonts w:ascii="方正书宋_GBK" w:eastAsia="方正书宋_GBK"/>
              </w:rPr>
            </w:pPr>
            <w:r>
              <w:rPr>
                <w:rFonts w:ascii="方正书宋_GBK" w:eastAsia="方正书宋_GBK"/>
              </w:rPr>
              <w:t>10-19</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提升职工技能及创新水平</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有效促进全市重点工程、重点项目和重点领域的建设，为全县经济社会持续健康发展建功立业。</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职工事业发展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指导基层工会开展群众性经济技术创新活动以及劳动竞赛、岗位练兵和技能比赛等群众性活动。加强职工素质和能力的提升，创新人才培养模式，为社会培养急需人才。</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广大职工为全县科学发展、绿色崛起大局所作的贡献进一步凸显；广大职工在创新型企业建设中的作用进一步增强；广大职工技术技能素质进一步提升。保障教学和师资培养的资金投入</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参赛职工和参加技能培训职工比率</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开展岗位练兵、技能比赛的企业比例</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劳动模范管理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协助市政府做好省、市及全国劳模的推荐、评选、管理工作，负责县级劳模的管理工作；负责县级</w:t>
            </w:r>
            <w:r>
              <w:rPr>
                <w:rFonts w:hint="cs" w:ascii="方正书宋_GBK" w:eastAsia="方正书宋_GBK"/>
                <w:cs/>
              </w:rPr>
              <w:t>“</w:t>
            </w:r>
            <w:r>
              <w:rPr>
                <w:rFonts w:hint="eastAsia" w:ascii="方正书宋_GBK" w:eastAsia="方正书宋_GBK"/>
              </w:rPr>
              <w:t>五一</w:t>
            </w:r>
            <w:r>
              <w:rPr>
                <w:rFonts w:hint="cs" w:ascii="方正书宋_GBK" w:eastAsia="方正书宋_GBK"/>
                <w:cs/>
              </w:rPr>
              <w:t>”</w:t>
            </w:r>
            <w:r>
              <w:rPr>
                <w:rFonts w:hint="eastAsia" w:ascii="方正书宋_GBK" w:eastAsia="方正书宋_GBK"/>
              </w:rPr>
              <w:t>奖章、奖状获得者的评选表彰和县级</w:t>
            </w:r>
            <w:r>
              <w:rPr>
                <w:rFonts w:hint="cs" w:ascii="方正书宋_GBK" w:eastAsia="方正书宋_GBK"/>
                <w:cs/>
              </w:rPr>
              <w:t>“</w:t>
            </w:r>
            <w:r>
              <w:rPr>
                <w:rFonts w:hint="eastAsia" w:ascii="方正书宋_GBK" w:eastAsia="方正书宋_GBK"/>
              </w:rPr>
              <w:t>五一</w:t>
            </w:r>
            <w:r>
              <w:rPr>
                <w:rFonts w:hint="cs" w:ascii="方正书宋_GBK" w:eastAsia="方正书宋_GBK"/>
                <w:cs/>
              </w:rPr>
              <w:t>”</w:t>
            </w:r>
            <w:r>
              <w:rPr>
                <w:rFonts w:hint="eastAsia" w:ascii="方正书宋_GBK" w:eastAsia="方正书宋_GBK"/>
              </w:rPr>
              <w:t>奖章、奖状获得者的管理工作。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广大职工为全县科学发展、绿色崛起大局所作的贡献进一步凸显；广大职工在创新型企业建设中的作用进一步增强；广大职工技术技能素质进一步提升。保障教学和师资培养的资金投入</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职工年完成技术革新项目数量（项）</w:t>
            </w:r>
          </w:p>
        </w:tc>
        <w:tc>
          <w:tcPr>
            <w:tcW w:w="737" w:type="dxa"/>
            <w:vAlign w:val="center"/>
          </w:tcPr>
          <w:p>
            <w:pPr>
              <w:spacing w:line="300" w:lineRule="exact"/>
              <w:jc w:val="center"/>
              <w:rPr>
                <w:rFonts w:ascii="方正书宋_GBK" w:eastAsia="方正书宋_GBK"/>
              </w:rPr>
            </w:pP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ascii="方正书宋_GBK" w:eastAsia="方正书宋_GBK"/>
              </w:rPr>
              <w:t>15</w:t>
            </w:r>
          </w:p>
        </w:tc>
        <w:tc>
          <w:tcPr>
            <w:tcW w:w="737" w:type="dxa"/>
            <w:vAlign w:val="center"/>
          </w:tcPr>
          <w:p>
            <w:pPr>
              <w:spacing w:line="300" w:lineRule="exact"/>
              <w:jc w:val="center"/>
              <w:rPr>
                <w:rFonts w:ascii="方正书宋_GBK" w:eastAsia="方正书宋_GBK"/>
              </w:rPr>
            </w:pP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职工年完成发明创造数量（项）</w:t>
            </w:r>
          </w:p>
        </w:tc>
        <w:tc>
          <w:tcPr>
            <w:tcW w:w="737" w:type="dxa"/>
            <w:vAlign w:val="center"/>
          </w:tcPr>
          <w:p>
            <w:pPr>
              <w:spacing w:line="300" w:lineRule="exact"/>
              <w:jc w:val="center"/>
              <w:rPr>
                <w:rFonts w:ascii="方正书宋_GBK" w:eastAsia="方正书宋_GBK"/>
              </w:rPr>
            </w:pP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工会事务管理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究指导全市工会自身建设；监督检查党员干部廉政建设；负责工会干部管理制度和培训规划制；负责工会经费和工会资产的管理、审查、审计工作；开展职工文体活动；承担县委、县政府及上级工会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加强组织和干部队伍建设，提高干部业务素质和企事业单位工会领导干部水平，活跃职工文体生活促进工会事业发展。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职工事业发展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切实提高工会综合事务管理水平，保障单位的正常运转。实现党政支持好，队伍配备好，组织建设好，作用发挥好，特色品牌好的目标</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参与处理涉及群众较多、影响政治稳定和社会安定的信访事件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参与处理涉及群众较多、影响政治稳定和社会安定的信访事件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参与处理涉及群众较多、影响政治稳定和社会安定的信访事件</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接待人民群众来访及受理群众来信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把有实际问题的信访事项交办到有权处理机关和责任单位。</w:t>
            </w:r>
          </w:p>
        </w:tc>
        <w:tc>
          <w:tcPr>
            <w:tcW w:w="2976" w:type="dxa"/>
            <w:vAlign w:val="center"/>
          </w:tcPr>
          <w:p>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非访</w:t>
            </w:r>
            <w:r>
              <w:rPr>
                <w:rFonts w:hint="cs" w:ascii="方正书宋_GBK" w:eastAsia="方正书宋_GBK"/>
                <w:cs/>
              </w:rPr>
              <w:t>”</w:t>
            </w:r>
            <w:r>
              <w:rPr>
                <w:rFonts w:hint="eastAsia" w:ascii="方正书宋_GBK" w:eastAsia="方正书宋_GBK"/>
              </w:rPr>
              <w:t>、越级访零指标。</w:t>
            </w:r>
          </w:p>
        </w:tc>
        <w:tc>
          <w:tcPr>
            <w:tcW w:w="1417" w:type="dxa"/>
            <w:vAlign w:val="center"/>
          </w:tcPr>
          <w:p>
            <w:pPr>
              <w:spacing w:line="300" w:lineRule="exact"/>
              <w:jc w:val="left"/>
              <w:rPr>
                <w:rFonts w:hint="eastAsia" w:ascii="方正书宋_GBK" w:eastAsia="方正书宋_GBK"/>
              </w:rPr>
            </w:pPr>
            <w:r>
              <w:rPr>
                <w:rFonts w:hint="cs" w:ascii="方正书宋_GBK" w:eastAsia="方正书宋_GBK"/>
                <w:cs/>
              </w:rPr>
              <w:t>“</w:t>
            </w:r>
            <w:r>
              <w:rPr>
                <w:rFonts w:hint="eastAsia" w:ascii="方正书宋_GBK" w:eastAsia="方正书宋_GBK"/>
              </w:rPr>
              <w:t>非访</w:t>
            </w:r>
            <w:r>
              <w:rPr>
                <w:rFonts w:hint="cs" w:ascii="方正书宋_GBK" w:eastAsia="方正书宋_GBK"/>
                <w:cs/>
              </w:rPr>
              <w:t>”</w:t>
            </w:r>
            <w:r>
              <w:rPr>
                <w:rFonts w:hint="eastAsia" w:ascii="方正书宋_GBK" w:eastAsia="方正书宋_GBK"/>
              </w:rPr>
              <w:t>、越级访零指标。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调查研究、综合分析全市信访形势及信访工作状况，并提出对策报告。</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调查研究、综合分析全市信访形势及信访工作状况，并提出对策报告。</w:t>
            </w:r>
          </w:p>
        </w:tc>
        <w:tc>
          <w:tcPr>
            <w:tcW w:w="2976" w:type="dxa"/>
            <w:vAlign w:val="center"/>
          </w:tcPr>
          <w:p>
            <w:pPr>
              <w:spacing w:line="300" w:lineRule="exact"/>
              <w:jc w:val="left"/>
              <w:rPr>
                <w:rFonts w:hint="cs" w:ascii="方正书宋_GBK" w:eastAsia="方正书宋_GBK"/>
                <w:cs/>
              </w:rPr>
            </w:pPr>
            <w:r>
              <w:rPr>
                <w:rFonts w:hint="eastAsia" w:ascii="方正书宋_GBK" w:eastAsia="方正书宋_GBK"/>
              </w:rPr>
              <w:t>调查研究、综合分析全市信访形势及信访工作状况，并提出对策报告。</w:t>
            </w:r>
          </w:p>
        </w:tc>
        <w:tc>
          <w:tcPr>
            <w:tcW w:w="1417" w:type="dxa"/>
            <w:vAlign w:val="center"/>
          </w:tcPr>
          <w:p>
            <w:pPr>
              <w:spacing w:line="300" w:lineRule="exact"/>
              <w:jc w:val="left"/>
              <w:rPr>
                <w:rFonts w:hint="cs" w:ascii="方正书宋_GBK" w:eastAsia="方正书宋_GBK"/>
                <w:cs/>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办理上级交办信访案件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把上级交办的信访案件交办到有权处理机关和责任单位；按时办结各类疑难信访案件及化解信访积案。</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下基层、搞调研，为领导决策提供参考依据。</w:t>
            </w:r>
          </w:p>
        </w:tc>
        <w:tc>
          <w:tcPr>
            <w:tcW w:w="1417" w:type="dxa"/>
            <w:vAlign w:val="center"/>
          </w:tcPr>
          <w:p>
            <w:pPr>
              <w:spacing w:line="300" w:lineRule="exact"/>
              <w:jc w:val="left"/>
              <w:rPr>
                <w:rFonts w:hint="cs" w:ascii="方正书宋_GBK" w:eastAsia="方正书宋_GBK"/>
                <w:cs/>
              </w:rPr>
            </w:pPr>
            <w:r>
              <w:rPr>
                <w:rFonts w:hint="eastAsia" w:ascii="方正书宋_GBK" w:eastAsia="方正书宋_GBK"/>
              </w:rPr>
              <w:t>下基层、搞调研，为领导决策提供参考依据。</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督促、检查、指导全市信访工作。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督促、检查、指导全市信访工作。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督促、检查、指导全市信访工作。</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参与处理涉及群众较多、影响政治稳定和社会安定的信访事件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全年各敏感节点进京、赴省、到保定市等地处理</w:t>
            </w:r>
            <w:r>
              <w:rPr>
                <w:rFonts w:hint="cs" w:ascii="方正书宋_GBK" w:eastAsia="方正书宋_GBK"/>
                <w:cs/>
              </w:rPr>
              <w:t>“</w:t>
            </w:r>
            <w:r>
              <w:rPr>
                <w:rFonts w:hint="eastAsia" w:ascii="方正书宋_GBK" w:eastAsia="方正书宋_GBK"/>
              </w:rPr>
              <w:t>非访</w:t>
            </w:r>
            <w:r>
              <w:rPr>
                <w:rFonts w:hint="cs" w:ascii="方正书宋_GBK" w:eastAsia="方正书宋_GBK"/>
                <w:cs/>
              </w:rPr>
              <w:t>”</w:t>
            </w:r>
            <w:r>
              <w:rPr>
                <w:rFonts w:hint="eastAsia" w:ascii="方正书宋_GBK" w:eastAsia="方正书宋_GBK"/>
              </w:rPr>
              <w:t>、越级访等各类信访事件。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深入乡镇办、市直有关部门检查、指导其案件办理情况，督促其按时办结。</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深入乡镇办、市直有关部门检查、指导其案件办理情况，督促其按时办结。</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负责市委、市政府人民群众建议的征集工作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负责市委、市政府人民群众建议的征集工作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负责市委、市政府人民群众建议的征集工作</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调查研究、综合分析全市信访形势及信访工作状况，并提出对策报告。</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下基层、搞调研，为领导决策提供参考依据。</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采取多种形式进机关、单位、学校、社区、乡村、企业征集意见；加大宣传力度，印发明白纸、做展板、挂横幅等形式引导群众依法有序逐级上访。</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采取多种形式进机关、单位、学校、社区、乡村、企业征集意见；加大宣传力度，印发明白纸、做展板、挂横幅等形式引导群众依法有序逐级上访。</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承办市委、市政府和领导同志交办的其他事项</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督导、检查各乡镇办、市直有关部门的信访案件办理情况</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深入乡镇办、市直有关部门检查、指导其案件办理情况，督促其按时办结。</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组建群众工作委员，建立群众工作中心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组建群众工作委员，建立群众工作中心</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组建群众工作委员，建立群众工作中心</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深入人民群众征集意见、引导群众依法有序逐级上访。</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采取多种形式进机关、单位、学校、社区、乡村、企业征集意见；加大新修订的信访条例的宣传力度，印发明白纸、做展板、挂横幅等形式引导群众依法有序逐级上访。</w:t>
            </w:r>
          </w:p>
        </w:tc>
        <w:tc>
          <w:tcPr>
            <w:tcW w:w="2976" w:type="dxa"/>
            <w:vAlign w:val="center"/>
          </w:tcPr>
          <w:p>
            <w:pPr>
              <w:spacing w:line="300" w:lineRule="exact"/>
              <w:jc w:val="left"/>
              <w:rPr>
                <w:rFonts w:hint="eastAsia" w:ascii="方正书宋_GBK" w:eastAsia="方正书宋_GBK"/>
              </w:rPr>
            </w:pPr>
            <w:r>
              <w:rPr>
                <w:rFonts w:ascii="方正书宋_GBK" w:eastAsia="方正书宋_GBK"/>
              </w:rPr>
              <w:t>2015</w:t>
            </w:r>
            <w:r>
              <w:rPr>
                <w:rFonts w:hint="eastAsia" w:ascii="方正书宋_GBK" w:eastAsia="方正书宋_GBK"/>
              </w:rPr>
              <w:t>年底拿出计划，</w:t>
            </w:r>
            <w:r>
              <w:rPr>
                <w:rFonts w:ascii="方正书宋_GBK" w:eastAsia="方正书宋_GBK"/>
              </w:rPr>
              <w:t>2016</w:t>
            </w:r>
            <w:r>
              <w:rPr>
                <w:rFonts w:hint="eastAsia" w:ascii="方正书宋_GBK" w:eastAsia="方正书宋_GBK"/>
              </w:rPr>
              <w:t>年</w:t>
            </w:r>
            <w:r>
              <w:rPr>
                <w:rFonts w:ascii="方正书宋_GBK" w:eastAsia="方正书宋_GBK"/>
              </w:rPr>
              <w:t>6</w:t>
            </w:r>
            <w:r>
              <w:rPr>
                <w:rFonts w:hint="eastAsia" w:ascii="方正书宋_GBK" w:eastAsia="方正书宋_GBK"/>
              </w:rPr>
              <w:t>月底前中心全部建成并投入使用</w:t>
            </w:r>
          </w:p>
        </w:tc>
        <w:tc>
          <w:tcPr>
            <w:tcW w:w="1417" w:type="dxa"/>
            <w:vAlign w:val="center"/>
          </w:tcPr>
          <w:p>
            <w:pPr>
              <w:spacing w:line="300" w:lineRule="exact"/>
              <w:jc w:val="left"/>
              <w:rPr>
                <w:rFonts w:hint="eastAsia" w:ascii="方正书宋_GBK" w:eastAsia="方正书宋_GBK"/>
              </w:rPr>
            </w:pPr>
            <w:r>
              <w:rPr>
                <w:rFonts w:ascii="方正书宋_GBK" w:eastAsia="方正书宋_GBK"/>
              </w:rPr>
              <w:t>2015</w:t>
            </w:r>
            <w:r>
              <w:rPr>
                <w:rFonts w:hint="eastAsia" w:ascii="方正书宋_GBK" w:eastAsia="方正书宋_GBK"/>
              </w:rPr>
              <w:t>年底拿出计划，</w:t>
            </w:r>
            <w:r>
              <w:rPr>
                <w:rFonts w:ascii="方正书宋_GBK" w:eastAsia="方正书宋_GBK"/>
              </w:rPr>
              <w:t>2016</w:t>
            </w:r>
            <w:r>
              <w:rPr>
                <w:rFonts w:hint="eastAsia" w:ascii="方正书宋_GBK" w:eastAsia="方正书宋_GBK"/>
              </w:rPr>
              <w:t>年</w:t>
            </w:r>
            <w:r>
              <w:rPr>
                <w:rFonts w:ascii="方正书宋_GBK" w:eastAsia="方正书宋_GBK"/>
              </w:rPr>
              <w:t>6</w:t>
            </w:r>
            <w:r>
              <w:rPr>
                <w:rFonts w:hint="eastAsia" w:ascii="方正书宋_GBK" w:eastAsia="方正书宋_GBK"/>
              </w:rPr>
              <w:t>月底前中心全部建成并投入使用</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维护社会稳定和国家安全</w:t>
            </w:r>
          </w:p>
        </w:tc>
        <w:tc>
          <w:tcPr>
            <w:tcW w:w="1276" w:type="dxa"/>
            <w:vAlign w:val="center"/>
          </w:tcPr>
          <w:p>
            <w:pPr>
              <w:spacing w:line="300" w:lineRule="exact"/>
              <w:jc w:val="left"/>
              <w:rPr>
                <w:rFonts w:ascii="方正书宋_GBK" w:eastAsia="方正书宋_GBK"/>
              </w:rPr>
            </w:pPr>
            <w:r>
              <w:rPr>
                <w:rFonts w:ascii="方正书宋_GBK" w:eastAsia="方正书宋_GBK"/>
              </w:rPr>
              <w:t>69.34</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防范和处理法轮功及其他邪教问题和对社会有害气功组织问题的调查研究。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分析形势、研究邪教发展规律。</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承办市委、市政府和领导同志交办的其他事项</w:t>
            </w:r>
          </w:p>
        </w:tc>
        <w:tc>
          <w:tcPr>
            <w:tcW w:w="1276" w:type="dxa"/>
            <w:vAlign w:val="center"/>
          </w:tcPr>
          <w:p>
            <w:pPr>
              <w:spacing w:line="300" w:lineRule="exact"/>
              <w:jc w:val="left"/>
              <w:rPr>
                <w:rFonts w:ascii="方正书宋_GBK" w:eastAsia="方正书宋_GBK"/>
              </w:rPr>
            </w:pPr>
            <w:r>
              <w:rPr>
                <w:rFonts w:ascii="方正书宋_GBK" w:eastAsia="方正书宋_GBK"/>
              </w:rPr>
              <w:t>69.34</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减少邪教人员的发展，彻底转化邪教人员。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转化法轮功及其他邪教部分人员</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人</w:t>
            </w:r>
            <w:r>
              <w:rPr>
                <w:rFonts w:ascii="方正书宋_GBK" w:eastAsia="方正书宋_GBK"/>
              </w:rPr>
              <w:t>%</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维护社会稳定和国家安全</w:t>
            </w:r>
          </w:p>
        </w:tc>
        <w:tc>
          <w:tcPr>
            <w:tcW w:w="1276" w:type="dxa"/>
            <w:vAlign w:val="center"/>
          </w:tcPr>
          <w:p>
            <w:pPr>
              <w:spacing w:line="300" w:lineRule="exact"/>
              <w:jc w:val="left"/>
              <w:rPr>
                <w:rFonts w:ascii="方正书宋_GBK" w:eastAsia="方正书宋_GBK"/>
              </w:rPr>
            </w:pPr>
            <w:r>
              <w:rPr>
                <w:rFonts w:ascii="方正书宋_GBK" w:eastAsia="方正书宋_GBK"/>
              </w:rPr>
              <w:t>5.00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防范和处理法轮功及其他邪教问题和对社会有害气功组织问题的调查研究。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分析形势、研究邪教发展规律。</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承办市委、市政府和领导同志交办的其他事项</w:t>
            </w:r>
          </w:p>
        </w:tc>
        <w:tc>
          <w:tcPr>
            <w:tcW w:w="1276" w:type="dxa"/>
            <w:vAlign w:val="center"/>
          </w:tcPr>
          <w:p>
            <w:pPr>
              <w:spacing w:line="300" w:lineRule="exact"/>
              <w:jc w:val="left"/>
              <w:rPr>
                <w:rFonts w:ascii="方正书宋_GBK" w:eastAsia="方正书宋_GBK"/>
              </w:rPr>
            </w:pPr>
            <w:r>
              <w:rPr>
                <w:rFonts w:ascii="方正书宋_GBK" w:eastAsia="方正书宋_GBK"/>
              </w:rPr>
              <w:t>5.00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承办市委、市政府和领导同志交办的其他事项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减少邪教人员的发展，彻底转化邪教人员。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开展无邪教创建活动</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推进平安河北建设</w:t>
            </w:r>
          </w:p>
        </w:tc>
        <w:tc>
          <w:tcPr>
            <w:tcW w:w="1276" w:type="dxa"/>
            <w:vAlign w:val="center"/>
          </w:tcPr>
          <w:p>
            <w:pPr>
              <w:spacing w:line="300" w:lineRule="exact"/>
              <w:jc w:val="left"/>
              <w:rPr>
                <w:rFonts w:ascii="方正书宋_GBK" w:eastAsia="方正书宋_GBK"/>
              </w:rPr>
            </w:pPr>
            <w:r>
              <w:rPr>
                <w:rFonts w:ascii="方正书宋_GBK" w:eastAsia="方正书宋_GBK"/>
              </w:rPr>
              <w:t>29.19</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加强全市教育建设，对法轮功及其他邪教进行监管，确保八个不发生</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确保法轮功及邪教宣传品不流入市街道、学校，确保八个不发生。</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协调维护社会稳定和国家安全</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29.19</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指导、协调和督导各级各部门排查、法轮功及邪教组织发展。</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反邪教宣传。</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大篷车宣传反邪教</w:t>
            </w:r>
          </w:p>
        </w:tc>
        <w:tc>
          <w:tcPr>
            <w:tcW w:w="737" w:type="dxa"/>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宣传教育沿线群众人次</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万人以上</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万人以上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万人以上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万人以下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校园无邪教讲座</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次及以上</w:t>
            </w:r>
          </w:p>
        </w:tc>
        <w:tc>
          <w:tcPr>
            <w:tcW w:w="737" w:type="dxa"/>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政法事务管理</w:t>
            </w:r>
          </w:p>
        </w:tc>
        <w:tc>
          <w:tcPr>
            <w:tcW w:w="1276" w:type="dxa"/>
            <w:vAlign w:val="center"/>
          </w:tcPr>
          <w:p>
            <w:pPr>
              <w:spacing w:line="300" w:lineRule="exact"/>
              <w:jc w:val="left"/>
              <w:rPr>
                <w:rFonts w:ascii="方正书宋_GBK" w:eastAsia="方正书宋_GBK"/>
              </w:rPr>
            </w:pPr>
            <w:r>
              <w:rPr>
                <w:rFonts w:ascii="方正书宋_GBK" w:eastAsia="方正书宋_GBK"/>
              </w:rPr>
              <w:t>22.29</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负责了解、掌握邪教发展动向，收集和处理邪教信息。</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创建无邪教县。</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22.29</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对县直有关政法部门牵头办理的社会影响力加大、跨区域等重特大案件侦办、办案经费进行指导、协调，确保案件及时侦破。</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对生活确实困难的法轮功及其他邪教人员的救助</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救助全能神人员不少于</w:t>
            </w:r>
            <w:r>
              <w:rPr>
                <w:rFonts w:ascii="方正书宋_GBK" w:eastAsia="方正书宋_GBK"/>
              </w:rPr>
              <w:t>30</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ascii="方正书宋_GBK" w:eastAsia="方正书宋_GBK"/>
              </w:rPr>
              <w:t>300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260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180</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救助其他邪教人员不少于</w:t>
            </w:r>
            <w:r>
              <w:rPr>
                <w:rFonts w:ascii="方正书宋_GBK" w:eastAsia="方正书宋_GBK"/>
              </w:rPr>
              <w:t>30</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26</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救助</w:t>
            </w:r>
            <w:r>
              <w:rPr>
                <w:rFonts w:hint="cs" w:ascii="方正书宋_GBK" w:eastAsia="方正书宋_GBK"/>
                <w:cs/>
              </w:rPr>
              <w:t>“</w:t>
            </w:r>
            <w:r>
              <w:rPr>
                <w:rFonts w:hint="eastAsia" w:ascii="方正书宋_GBK" w:eastAsia="方正书宋_GBK"/>
              </w:rPr>
              <w:t>法轮功</w:t>
            </w:r>
            <w:r>
              <w:rPr>
                <w:rFonts w:hint="cs" w:ascii="方正书宋_GBK" w:eastAsia="方正书宋_GBK"/>
                <w:cs/>
              </w:rPr>
              <w:t>”</w:t>
            </w:r>
            <w:r>
              <w:rPr>
                <w:rFonts w:hint="eastAsia" w:ascii="方正书宋_GBK" w:eastAsia="方正书宋_GBK"/>
              </w:rPr>
              <w:t>人员不少于</w:t>
            </w:r>
            <w:r>
              <w:rPr>
                <w:rFonts w:ascii="方正书宋_GBK" w:eastAsia="方正书宋_GBK"/>
              </w:rPr>
              <w:t>30</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18</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救助</w:t>
            </w:r>
            <w:r>
              <w:rPr>
                <w:rFonts w:hint="cs" w:ascii="方正书宋_GBK" w:eastAsia="方正书宋_GBK"/>
                <w:cs/>
              </w:rPr>
              <w:t>“</w:t>
            </w:r>
            <w:r>
              <w:rPr>
                <w:rFonts w:hint="eastAsia" w:ascii="方正书宋_GBK" w:eastAsia="方正书宋_GBK"/>
              </w:rPr>
              <w:t>传福音</w:t>
            </w:r>
            <w:r>
              <w:rPr>
                <w:rFonts w:hint="cs" w:ascii="方正书宋_GBK" w:eastAsia="方正书宋_GBK"/>
                <w:cs/>
              </w:rPr>
              <w:t>”</w:t>
            </w:r>
            <w:r>
              <w:rPr>
                <w:rFonts w:hint="eastAsia" w:ascii="方正书宋_GBK" w:eastAsia="方正书宋_GBK"/>
              </w:rPr>
              <w:t>人员不少于</w:t>
            </w:r>
            <w:r>
              <w:rPr>
                <w:rFonts w:ascii="方正书宋_GBK" w:eastAsia="方正书宋_GBK"/>
              </w:rPr>
              <w:t>5</w:t>
            </w:r>
            <w:r>
              <w:rPr>
                <w:rFonts w:hint="eastAsia" w:ascii="方正书宋_GBK" w:eastAsia="方正书宋_GBK"/>
              </w:rPr>
              <w:t>人</w:t>
            </w:r>
          </w:p>
        </w:tc>
        <w:tc>
          <w:tcPr>
            <w:tcW w:w="737" w:type="dxa"/>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人</w:t>
            </w:r>
            <w:r>
              <w:rPr>
                <w:rFonts w:ascii="方正书宋_GBK" w:eastAsia="方正书宋_GBK"/>
              </w:rPr>
              <w:t>%</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行政管理体制改革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贯彻落实中央、省委省政府、保定市委市政府关于行政管理体制和机构改革及机构编制管理的政策法规。拟定全市行政管理体制和机构改革及机构编制管理的规范性文件并监督实施；管理和指导全市事业单位机构编制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贯彻落实中央、省委省政府、保定市委市政府关于行政管理体制和机构改革及机构编制管理的政策法规。拟定全市行政管理体制和机构改革及机构编制管理的规范性文件并监督实施；管理和指导全市事业单位机构编制工作。</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行政单位管理体制和机构改革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拟定市政府机构改革方案；审核管理市政府各部门职能配置、机构设置、人员编制和领导职数；审核管理市各级各类人员编制总额；指导、协调市开发区（园区）体制改革和机构改革以及机构编制管理工作。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推进市政府机构改革</w:t>
            </w:r>
            <w:r>
              <w:rPr>
                <w:rFonts w:ascii="方正书宋_GBK" w:eastAsia="方正书宋_GBK"/>
              </w:rPr>
              <w:t>,</w:t>
            </w:r>
            <w:r>
              <w:rPr>
                <w:rFonts w:hint="eastAsia" w:ascii="方正书宋_GBK" w:eastAsia="方正书宋_GBK"/>
              </w:rPr>
              <w:t>党群政法部门体制改革，乡镇行政体制改革</w:t>
            </w:r>
            <w:r>
              <w:rPr>
                <w:rFonts w:ascii="方正书宋_GBK" w:eastAsia="方正书宋_GBK"/>
              </w:rPr>
              <w:t>,</w:t>
            </w:r>
            <w:r>
              <w:rPr>
                <w:rFonts w:hint="eastAsia" w:ascii="方正书宋_GBK" w:eastAsia="方正书宋_GBK"/>
              </w:rPr>
              <w:t>开发区（园区）管理体制机制改革。</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行政改革目标完成率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事业单位管理体制和机构改革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做好事业单位分类工作；做好各部门所属事业单位分类改革工作；规范事业单位台账管理。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制定适应我市发展的机关事业单位机构编制标准体系</w:t>
            </w:r>
            <w:r>
              <w:rPr>
                <w:rFonts w:ascii="方正书宋_GBK" w:eastAsia="方正书宋_GBK"/>
              </w:rPr>
              <w:t>,</w:t>
            </w:r>
            <w:r>
              <w:rPr>
                <w:rFonts w:hint="eastAsia" w:ascii="方正书宋_GBK" w:eastAsia="方正书宋_GBK"/>
              </w:rPr>
              <w:t>形成有价值的研究成果。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标准体系数建设数量</w:t>
            </w:r>
          </w:p>
        </w:tc>
        <w:tc>
          <w:tcPr>
            <w:tcW w:w="737" w:type="dxa"/>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个及以上</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个</w:t>
            </w:r>
            <w:r>
              <w:rPr>
                <w:rFonts w:ascii="方正书宋_GBK" w:eastAsia="方正书宋_GBK"/>
              </w:rPr>
              <w:t>-8</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个以下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机构编制监管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开展机构编制实名制及人员编制使用情况核准，机构编制执行情况跟踪评估和监督检查工作；指导全市党政群机关、事业单位和其他非营利性单位网上名称管理工作。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加强完善事业单位登记管理工作</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事业单位登记管理率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促进政府职能转变</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强化社会管理和公共服务。加快推进政企分开、政资分开、政事分开、政府与市场中介组织分开，规范行政行为，加强行政执法部门建设，减少和规范行政审批，减少政府对微观经济运行的干预。</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强化社会管理和公共服务。加快推进政企分开、政资分开、政事分开、政府与市场中介组织分开，规范行政行为，加强行政执法部门建设，减少和规范行政审批，减少政府对微观经济运行的干预。</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机构编制标准化管理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制定全市机关事业编制总量标准、机关事业单位具体机构编制标准；研究编制总量确定、动态管理的运行机制；</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进一步优化行政审批流程</w:t>
            </w:r>
            <w:r>
              <w:rPr>
                <w:rFonts w:ascii="方正书宋_GBK" w:eastAsia="方正书宋_GBK"/>
              </w:rPr>
              <w:t>,</w:t>
            </w:r>
            <w:r>
              <w:rPr>
                <w:rFonts w:hint="eastAsia" w:ascii="方正书宋_GBK" w:eastAsia="方正书宋_GBK"/>
              </w:rPr>
              <w:t>加强审改工作制度化、规范化和标准化建设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行政审批取消下放率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编办事务管理</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做好机关人员管理及保障工作，为充分发挥职能作用提供有效保障。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加强机关党组织建设，严格组织生活制度，丰富党建活动内容，做好党员发展、教育、管理和党务干部的教育培训工作，充分发挥党组织的战斗堡垒作用和党员的先锋模范作用。</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事业单位法人登记管理</w:t>
            </w:r>
          </w:p>
        </w:tc>
        <w:tc>
          <w:tcPr>
            <w:tcW w:w="1276" w:type="dxa"/>
            <w:vAlign w:val="center"/>
          </w:tcPr>
          <w:p>
            <w:pPr>
              <w:spacing w:line="300" w:lineRule="exact"/>
              <w:jc w:val="left"/>
              <w:rPr>
                <w:rFonts w:ascii="方正书宋_GBK" w:eastAsia="方正书宋_GBK"/>
              </w:rPr>
            </w:pPr>
            <w:r>
              <w:rPr>
                <w:rFonts w:ascii="方正书宋_GBK" w:eastAsia="方正书宋_GBK"/>
              </w:rPr>
              <w:t>3.00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负责全市事业单位法人登记管理和监督检查工作。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机构编制信息平台和网站运行</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组织编制经济社会发展规划和计划</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组织拟订县级经济社会发展战略（中长期）规划、年度计划及重点领域、区域经济的规划；参与国民经济和社会发展有关地方性法规、规章的起草和组织实施。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经济社会发展中长期规划编制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拟定县级经济社会发展中长期规划、主体功能区规划，对规划执行情况监测预测、中期评估及动态调整；研究分析县级经济和社会发展重大战略与布局；协调推进新型城镇化，统筹协调县级专项规划和区域规划。</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各类经济社会发展中长期规划编制完成率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组织编制经济社会发展规划和计划</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组织拟订县级经济社会发展战略（中长期）规划、年度计划及重点领域、区域经济的规划；参与国民经济和社会发展有关地方性法规、规章的起草和组织实施。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年度经济社会发展计划编制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根据县级经济社会发展战略规划，拟定县级年度经济社会发展计划，并受市政府委托向市人大作县级国民经济和社会发展计划报告。</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经济社会发展计划切实体现市委、市政府决策目标和部署</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市人大代表表决通过率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市人大代表表决通过率</w:t>
            </w:r>
            <w:r>
              <w:rPr>
                <w:rFonts w:ascii="方正书宋_GBK" w:eastAsia="方正书宋_GBK"/>
              </w:rPr>
              <w:t>95%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市人大代表表决通过率</w:t>
            </w:r>
            <w:r>
              <w:rPr>
                <w:rFonts w:ascii="方正书宋_GBK" w:eastAsia="方正书宋_GBK"/>
              </w:rPr>
              <w:t>90%</w:t>
            </w:r>
            <w:r>
              <w:rPr>
                <w:rFonts w:hint="eastAsia" w:ascii="方正书宋_GBK" w:eastAsia="方正书宋_GBK"/>
              </w:rPr>
              <w:t>以上，并在人大修改后通过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在人大修改后通过，修改部分超过</w:t>
            </w:r>
            <w:r>
              <w:rPr>
                <w:rFonts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未按规定时间提请市人大审议或未通过县人大审核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重点领域和区域经济社会规划编制</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参与编制和拟订县级重点经济区战略规划、计划和产业政策，研究提出落实措施、调控手段和力度等建议；提出经济与社会协调发展、相互促进的政策，协调社会事业发展的重大问题。</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列入省级以上规划项目数量</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2</w:t>
            </w:r>
            <w:r>
              <w:rPr>
                <w:rFonts w:hint="eastAsia" w:ascii="方正书宋_GBK" w:eastAsia="方正书宋_GBK"/>
              </w:rPr>
              <w:t>个以上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r>
              <w:rPr>
                <w:rFonts w:hint="eastAsia" w:ascii="方正书宋_GBK" w:eastAsia="方正书宋_GBK"/>
              </w:rPr>
              <w:t>个</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w:t>
            </w:r>
            <w:r>
              <w:rPr>
                <w:rFonts w:hint="eastAsia" w:ascii="方正书宋_GBK" w:eastAsia="方正书宋_GBK"/>
              </w:rPr>
              <w:t>个</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重点领域和区域经济社会规划编制完成率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组织全市改革开放和经济技术合作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拟订综合性经济体制改革和对外开放方案；提出完善社会主义市场经济体制、以改革开放促进发展的建议，指导和综合协调推进经济体制改革；参与经济体制改革、对外开放有关地方性法规、规章的起草和组织实施。</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组织县际、县校合作及对口支援工作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组织指导县级经济技术交流合作，组织谋划县际、县校、对口支援等合作项目的考察、论证、对接、落实和实施；组织与交流合作方、受援地和国家部委及县内各方面沟通对接。</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引进县外资金技术人才明显增加</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援建项目建设完成率</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含</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达到国内先进水平项目比例</w:t>
            </w:r>
            <w:r>
              <w:rPr>
                <w:rFonts w:ascii="方正书宋_GBK" w:eastAsia="方正书宋_GBK"/>
              </w:rPr>
              <w:t xml:space="preserve">     </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80-90%</w:t>
            </w:r>
          </w:p>
        </w:tc>
        <w:tc>
          <w:tcPr>
            <w:tcW w:w="737" w:type="dxa"/>
            <w:vAlign w:val="center"/>
          </w:tcPr>
          <w:p>
            <w:pPr>
              <w:spacing w:line="300" w:lineRule="exact"/>
              <w:jc w:val="center"/>
              <w:rPr>
                <w:rFonts w:ascii="方正书宋_GBK" w:eastAsia="方正书宋_GBK"/>
              </w:rPr>
            </w:pPr>
            <w:r>
              <w:rPr>
                <w:rFonts w:ascii="方正书宋_GBK" w:eastAsia="方正书宋_GBK"/>
              </w:rPr>
              <w:t>70-80%</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经济和社会运行监测、调节与协调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综合协调和监测调节经济社会协调发展，研究拟订重大调控政策建议并组织实施；负责县内重要物资和商品总量平衡和调控。</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经济社会发展形势监测分析、运行调节和政策建议</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负责县级经济社会发展运行调节、监测，研究分析国内外、县内外经济形势发展，综合协调经济社会发展，进行区域经济的预测、预警；负责日常经济和社会事业发展运行的调节，研究提出各种政策建议，组织解决经济运行和社会事业发展中重大问题；组织实施县级国民经济、装备动员潜力调查、预案编制、专业队伍组建、动员中心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推进经济社会健康协调发展，提升全县经济、装备动员能力。</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年度经济完成率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调研次数、政策性文件、形势分析或调研报告数量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个（含）以上政策性文件、形势分析或调研报告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未组织集中调研活动，或未形成政策性文件、形势分析或调研报告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促进社会公共服务均等化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参与组织制订基本公共服务体系规划，统筹县级重大公共服务资源布局和相关项目的计划实施，促进公共服务资源有效整合和协调配置。</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协调推进文化、教育、体育、卫生、养老、社会救助等基本公共服务体系建设，促进全县社会公共服务均等化。</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公共服务均等化评估结果</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实现规划目标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较好完成规划目标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基本完成规划目标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促进县级区域经济发展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研究提出区域经济协调发展、加快城镇化发展的政策建议；负责区域经济合作统筹协调；推动沿海、京津冀两大区域发展。</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推动京津冀协同发展。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推动京津冀协同发展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配合国家编制首都经济圈发展规划，并组织拟订县级实施意见，做好与国家规划的有效衔接；组织争取国家政策、资金等支持；推进与京津战略合作，协调解决相关问题。</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与津冀对接活动的组织及项目组织、督导、调研情况</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与京冀对接活动的组织及项目组织、督导、调研情况</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各</w:t>
            </w:r>
            <w:r>
              <w:rPr>
                <w:rFonts w:ascii="方正书宋_GBK" w:eastAsia="方正书宋_GBK"/>
              </w:rPr>
              <w:t>1</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发展规划出台情况</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制订出台</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研究制订规划，但未获政府批准</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研究制订规划，但未上报政府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推进区域经济与可持续发展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加强区域经济发展管理工作，提高县域经济发展水平，改善重点流域水环境。</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区域经济可持续发展规划实施完成情况</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全部如期完成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推进县级产业结构调整和转型升级</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实施综合性产业政策，负责协调县级第一、二、三产业发展的重大问题并衔接平衡相关发展规划和重大政策，推进经济结构战略性调整。按照经济和社会发展要求，引导产业升级和转型，支持重点领域和行业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有效引导行业健康发展，提升全县产业和行业竞争力。</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促进发展战略性新兴产业发展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战略性新兴产业发展战略、规划、政策措施研究及项目考察、筛选、评选和后期管理；县级企业技术中心评价和认定、县级工程实验室建设，国家级企业技术中心、工程实验室预审和后期管理。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培育壮大我市战略性新兴产业，提高自主创新能力，促进产业转型升级。</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战略性新兴产业增加值增速</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高于预期指标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达到预期指标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低于预期指标</w:t>
            </w:r>
            <w:r>
              <w:rPr>
                <w:rFonts w:ascii="方正书宋_GBK" w:eastAsia="方正书宋_GBK"/>
              </w:rPr>
              <w:t>1</w:t>
            </w:r>
            <w:r>
              <w:rPr>
                <w:rFonts w:hint="eastAsia" w:ascii="方正书宋_GBK" w:eastAsia="方正书宋_GBK"/>
              </w:rPr>
              <w:t>个百分点</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低于预期指标超过</w:t>
            </w:r>
            <w:r>
              <w:rPr>
                <w:rFonts w:ascii="方正书宋_GBK" w:eastAsia="方正书宋_GBK"/>
              </w:rPr>
              <w:t>1</w:t>
            </w:r>
            <w:r>
              <w:rPr>
                <w:rFonts w:hint="eastAsia" w:ascii="方正书宋_GBK" w:eastAsia="方正书宋_GBK"/>
              </w:rPr>
              <w:t>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组织推进物流业及服务业发展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组织实施加快服务业发展的战略规划，落实有关政策措施，推进服务业项目建设。</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物流业增加值增长率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服务业增加值增长率</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80%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完成计划</w:t>
            </w: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促进节能降耗、资源综合利用和生态建设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推进可持续发展战略；协调生态建设、能源资源节约和综合利用、环保产业和清洁生产促进等工作；推进综合协调节能减排工作；开展节能监察、监测及宣传培训，确保完成节能、削煤、降碳指标；加强散装水泥管理。</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节能量</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 xml:space="preserve"> 1000</w:t>
            </w:r>
            <w:r>
              <w:rPr>
                <w:rFonts w:hint="eastAsia" w:ascii="方正书宋_GBK" w:eastAsia="方正书宋_GBK"/>
              </w:rPr>
              <w:t>万吨</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 xml:space="preserve"> 800</w:t>
            </w:r>
            <w:r>
              <w:rPr>
                <w:rFonts w:hint="eastAsia" w:ascii="方正书宋_GBK" w:eastAsia="方正书宋_GBK"/>
              </w:rPr>
              <w:t>万吨</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 xml:space="preserve"> 500</w:t>
            </w:r>
            <w:r>
              <w:rPr>
                <w:rFonts w:hint="eastAsia" w:ascii="方正书宋_GBK" w:eastAsia="方正书宋_GBK"/>
              </w:rPr>
              <w:t>万吨</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 xml:space="preserve"> 300</w:t>
            </w:r>
            <w:r>
              <w:rPr>
                <w:rFonts w:hint="eastAsia" w:ascii="方正书宋_GBK" w:eastAsia="方正书宋_GBK"/>
              </w:rPr>
              <w:t>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节电量</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1000</w:t>
            </w:r>
            <w:r>
              <w:rPr>
                <w:rFonts w:hint="eastAsia" w:ascii="方正书宋_GBK" w:eastAsia="方正书宋_GBK"/>
              </w:rPr>
              <w:t>万千瓦以上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800</w:t>
            </w:r>
            <w:r>
              <w:rPr>
                <w:rFonts w:hint="eastAsia" w:ascii="方正书宋_GBK" w:eastAsia="方正书宋_GBK"/>
              </w:rPr>
              <w:t>万千瓦以上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500</w:t>
            </w:r>
            <w:r>
              <w:rPr>
                <w:rFonts w:hint="eastAsia" w:ascii="方正书宋_GBK" w:eastAsia="方正书宋_GBK"/>
              </w:rPr>
              <w:t>万千瓦以上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500</w:t>
            </w:r>
            <w:r>
              <w:rPr>
                <w:rFonts w:hint="eastAsia" w:ascii="方正书宋_GBK" w:eastAsia="方正书宋_GBK"/>
              </w:rPr>
              <w:t>万千瓦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可转移高峰负荷</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1000</w:t>
            </w:r>
            <w:r>
              <w:rPr>
                <w:rFonts w:hint="eastAsia" w:ascii="方正书宋_GBK" w:eastAsia="方正书宋_GBK"/>
              </w:rPr>
              <w:t>万千瓦以上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800</w:t>
            </w:r>
            <w:r>
              <w:rPr>
                <w:rFonts w:hint="eastAsia" w:ascii="方正书宋_GBK" w:eastAsia="方正书宋_GBK"/>
              </w:rPr>
              <w:t>万千瓦以上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500</w:t>
            </w:r>
            <w:r>
              <w:rPr>
                <w:rFonts w:hint="eastAsia" w:ascii="方正书宋_GBK" w:eastAsia="方正书宋_GBK"/>
              </w:rPr>
              <w:t>万千瓦以上</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少于</w:t>
            </w:r>
            <w:r>
              <w:rPr>
                <w:rFonts w:ascii="方正书宋_GBK" w:eastAsia="方正书宋_GBK"/>
              </w:rPr>
              <w:t>500</w:t>
            </w:r>
            <w:r>
              <w:rPr>
                <w:rFonts w:hint="eastAsia" w:ascii="方正书宋_GBK" w:eastAsia="方正书宋_GBK"/>
              </w:rPr>
              <w:t>万千瓦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二氧化碳减排量</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1000</w:t>
            </w:r>
            <w:r>
              <w:rPr>
                <w:rFonts w:hint="eastAsia" w:ascii="方正书宋_GBK" w:eastAsia="方正书宋_GBK"/>
              </w:rPr>
              <w:t>万吨及以上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800</w:t>
            </w:r>
            <w:r>
              <w:rPr>
                <w:rFonts w:hint="eastAsia" w:ascii="方正书宋_GBK" w:eastAsia="方正书宋_GBK"/>
              </w:rPr>
              <w:t>万吨及以上</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 500</w:t>
            </w:r>
            <w:r>
              <w:rPr>
                <w:rFonts w:hint="eastAsia" w:ascii="方正书宋_GBK" w:eastAsia="方正书宋_GBK"/>
              </w:rPr>
              <w:t>万吨及以上</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 xml:space="preserve"> 500</w:t>
            </w:r>
            <w:r>
              <w:rPr>
                <w:rFonts w:hint="eastAsia" w:ascii="方正书宋_GBK" w:eastAsia="方正书宋_GBK"/>
              </w:rPr>
              <w:t>万吨以下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引导社会资金投入电力需求侧金额</w:t>
            </w:r>
          </w:p>
        </w:tc>
        <w:tc>
          <w:tcPr>
            <w:tcW w:w="737" w:type="dxa"/>
            <w:vAlign w:val="center"/>
          </w:tcPr>
          <w:p>
            <w:pPr>
              <w:spacing w:line="300" w:lineRule="exact"/>
              <w:jc w:val="center"/>
              <w:rPr>
                <w:rFonts w:ascii="方正书宋_GBK" w:eastAsia="方正书宋_GBK"/>
              </w:rPr>
            </w:pPr>
            <w:r>
              <w:rPr>
                <w:rFonts w:ascii="方正书宋_GBK" w:eastAsia="方正书宋_GBK"/>
              </w:rPr>
              <w:t>500</w:t>
            </w:r>
            <w:r>
              <w:rPr>
                <w:rFonts w:hint="eastAsia" w:ascii="方正书宋_GBK" w:eastAsia="方正书宋_GBK"/>
              </w:rPr>
              <w:t>万元及以上</w:t>
            </w:r>
          </w:p>
        </w:tc>
        <w:tc>
          <w:tcPr>
            <w:tcW w:w="737" w:type="dxa"/>
            <w:vAlign w:val="center"/>
          </w:tcPr>
          <w:p>
            <w:pPr>
              <w:spacing w:line="300" w:lineRule="exact"/>
              <w:jc w:val="center"/>
              <w:rPr>
                <w:rFonts w:ascii="方正书宋_GBK" w:eastAsia="方正书宋_GBK"/>
              </w:rPr>
            </w:pPr>
            <w:r>
              <w:rPr>
                <w:rFonts w:ascii="方正书宋_GBK" w:eastAsia="方正书宋_GBK"/>
              </w:rPr>
              <w:t>300</w:t>
            </w:r>
            <w:r>
              <w:rPr>
                <w:rFonts w:hint="eastAsia" w:ascii="方正书宋_GBK" w:eastAsia="方正书宋_GBK"/>
              </w:rPr>
              <w:t>万元及以上</w:t>
            </w:r>
          </w:p>
        </w:tc>
        <w:tc>
          <w:tcPr>
            <w:tcW w:w="737" w:type="dxa"/>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万元及以上</w:t>
            </w:r>
          </w:p>
        </w:tc>
        <w:tc>
          <w:tcPr>
            <w:tcW w:w="737" w:type="dxa"/>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万元以下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下降</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固定资产投资调控与管理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拟订社会固定资产投资总规模和投资结构的调控目标、政策及措施；按规定权限审批、核准、审核重大建设项目；引导民间资金用于固定资产投资的方向；组织开展重点建设项目稽察；指导工程咨询业发展。</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提升公共设施水平，提高公共服务能力，促进经济和社会发展。</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县级预算内基本建设投资项目管理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落实市委市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按时编制并提交年度预算内基建项目安排建议，并落实到具体项目；足额保证市委、市政府确定的重点基建投资项目；落实与中央、省投资项目配套；及时下达预算内基建项目投资计划，提高县级政务设施服务保障能力</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建设项目手续完备率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突破概算投资的项目个数</w:t>
            </w:r>
          </w:p>
        </w:tc>
        <w:tc>
          <w:tcPr>
            <w:tcW w:w="737" w:type="dxa"/>
            <w:vAlign w:val="center"/>
          </w:tcPr>
          <w:p>
            <w:pPr>
              <w:spacing w:line="300" w:lineRule="exact"/>
              <w:jc w:val="center"/>
              <w:rPr>
                <w:rFonts w:ascii="方正书宋_GBK" w:eastAsia="方正书宋_GBK"/>
              </w:rPr>
            </w:pPr>
            <w:r>
              <w:rPr>
                <w:rFonts w:ascii="方正书宋_GBK" w:eastAsia="方正书宋_GBK"/>
              </w:rPr>
              <w:t xml:space="preserve">0 </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个以内</w:t>
            </w:r>
          </w:p>
        </w:tc>
        <w:tc>
          <w:tcPr>
            <w:tcW w:w="737" w:type="dxa"/>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按期投入使用的项目占比</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重点基建投资项目计划完成率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资金细化程度</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90-95%</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下达预算内基建项目投资计划的及时性</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月底前全部下达</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w:t>
            </w: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月底前下达项目资金的</w:t>
            </w:r>
            <w:r>
              <w:rPr>
                <w:rFonts w:ascii="方正书宋_GBK" w:eastAsia="方正书宋_GBK"/>
              </w:rPr>
              <w:t>80-90%</w:t>
            </w:r>
          </w:p>
        </w:tc>
        <w:tc>
          <w:tcPr>
            <w:tcW w:w="737" w:type="dxa"/>
            <w:vAlign w:val="center"/>
          </w:tcPr>
          <w:p>
            <w:pPr>
              <w:spacing w:line="300" w:lineRule="exact"/>
              <w:jc w:val="center"/>
              <w:rPr>
                <w:rFonts w:ascii="方正书宋_GBK" w:eastAsia="方正书宋_GBK"/>
              </w:rPr>
            </w:pPr>
            <w:r>
              <w:rPr>
                <w:rFonts w:ascii="方正书宋_GBK" w:eastAsia="方正书宋_GBK"/>
              </w:rPr>
              <w:t>9</w:t>
            </w:r>
            <w:r>
              <w:rPr>
                <w:rFonts w:hint="eastAsia" w:ascii="方正书宋_GBK" w:eastAsia="方正书宋_GBK"/>
              </w:rPr>
              <w:t>月底前下达项目资金少于</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组织实施县级重点项目管理和稽察</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组织筛选实施县级重点建设项目；审批、核准、审核重大建设项目；组织实施重点项目考核；组织开展重点建设项目稽察；指导工程咨询业发展；建立投资项目信息报送制度。化工煤炭项目工程质量监督管理。</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项目开工率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（含）以上</w:t>
            </w:r>
          </w:p>
        </w:tc>
        <w:tc>
          <w:tcPr>
            <w:tcW w:w="737" w:type="dxa"/>
            <w:vAlign w:val="center"/>
          </w:tcPr>
          <w:p>
            <w:pPr>
              <w:spacing w:line="300" w:lineRule="exact"/>
              <w:jc w:val="center"/>
              <w:rPr>
                <w:rFonts w:ascii="方正书宋_GBK" w:eastAsia="方正书宋_GBK"/>
              </w:rPr>
            </w:pPr>
            <w:r>
              <w:rPr>
                <w:rFonts w:ascii="方正书宋_GBK" w:eastAsia="方正书宋_GBK"/>
              </w:rPr>
              <w:t>85-90%</w:t>
            </w:r>
          </w:p>
        </w:tc>
        <w:tc>
          <w:tcPr>
            <w:tcW w:w="737" w:type="dxa"/>
            <w:vAlign w:val="center"/>
          </w:tcPr>
          <w:p>
            <w:pPr>
              <w:spacing w:line="300" w:lineRule="exact"/>
              <w:jc w:val="center"/>
              <w:rPr>
                <w:rFonts w:ascii="方正书宋_GBK" w:eastAsia="方正书宋_GBK"/>
              </w:rPr>
            </w:pPr>
            <w:r>
              <w:rPr>
                <w:rFonts w:ascii="方正书宋_GBK" w:eastAsia="方正书宋_GBK"/>
              </w:rPr>
              <w:t>80-85%</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监督稽察覆盖率</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﹪（含）以上</w:t>
            </w:r>
          </w:p>
        </w:tc>
        <w:tc>
          <w:tcPr>
            <w:tcW w:w="737" w:type="dxa"/>
            <w:vAlign w:val="center"/>
          </w:tcPr>
          <w:p>
            <w:pPr>
              <w:spacing w:line="300" w:lineRule="exact"/>
              <w:jc w:val="center"/>
              <w:rPr>
                <w:rFonts w:ascii="方正书宋_GBK" w:eastAsia="方正书宋_GBK"/>
              </w:rPr>
            </w:pPr>
            <w:r>
              <w:rPr>
                <w:rFonts w:ascii="方正书宋_GBK" w:eastAsia="方正书宋_GBK"/>
              </w:rPr>
              <w:t>65-70%</w:t>
            </w:r>
          </w:p>
        </w:tc>
        <w:tc>
          <w:tcPr>
            <w:tcW w:w="737" w:type="dxa"/>
            <w:vAlign w:val="center"/>
          </w:tcPr>
          <w:p>
            <w:pPr>
              <w:spacing w:line="300" w:lineRule="exact"/>
              <w:jc w:val="center"/>
              <w:rPr>
                <w:rFonts w:ascii="方正书宋_GBK" w:eastAsia="方正书宋_GBK"/>
              </w:rPr>
            </w:pPr>
            <w:r>
              <w:rPr>
                <w:rFonts w:ascii="方正书宋_GBK" w:eastAsia="方正书宋_GBK"/>
              </w:rPr>
              <w:t>60-65%</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发展和改革政务管理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县级依法必须招标项目的招标投标监督管理；按照政府政策要求，加强行业协会管理和指导，负责县级行业协会发展规划、布局调整、相关政策制定、监督和协调管理，组织实施县级政府购买行业协会服务的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项目招投标基本制度全面规范，应实施项目全面覆盖</w:t>
            </w:r>
          </w:p>
        </w:tc>
        <w:tc>
          <w:tcPr>
            <w:tcW w:w="737" w:type="dxa"/>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个以上</w:t>
            </w:r>
          </w:p>
        </w:tc>
        <w:tc>
          <w:tcPr>
            <w:tcW w:w="737" w:type="dxa"/>
            <w:vAlign w:val="center"/>
          </w:tcPr>
          <w:p>
            <w:pPr>
              <w:spacing w:line="300" w:lineRule="exact"/>
              <w:jc w:val="center"/>
              <w:rPr>
                <w:rFonts w:ascii="方正书宋_GBK" w:eastAsia="方正书宋_GBK"/>
              </w:rPr>
            </w:pPr>
            <w:r>
              <w:rPr>
                <w:rFonts w:ascii="方正书宋_GBK" w:eastAsia="方正书宋_GBK"/>
              </w:rPr>
              <w:t>15-20</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10-15</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10</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发展和改革政务管理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负责县级依法必须招标项目的招标投标监督管理；按照政府政策要求，加强行业协会管理和指导，负责县级行业协会发展规划、布局调整、相关政策制定、监督和协调管理，组织实施县级政府购买行业协会服务的管理。</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政府购买行业协会服务评价合格率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85-95%</w:t>
            </w:r>
          </w:p>
        </w:tc>
        <w:tc>
          <w:tcPr>
            <w:tcW w:w="737" w:type="dxa"/>
            <w:vAlign w:val="center"/>
          </w:tcPr>
          <w:p>
            <w:pPr>
              <w:spacing w:line="300" w:lineRule="exact"/>
              <w:jc w:val="center"/>
              <w:rPr>
                <w:rFonts w:ascii="方正书宋_GBK" w:eastAsia="方正书宋_GBK"/>
              </w:rPr>
            </w:pPr>
            <w:r>
              <w:rPr>
                <w:rFonts w:ascii="方正书宋_GBK" w:eastAsia="方正书宋_GBK"/>
              </w:rPr>
              <w:t>75-85%</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参加中国中药协会举办的各项活动</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参加中国中药协会举办的各项活动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确保各项活动圆满完成</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参加中国中药协会举办的各项活动</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参加中国中药协会举办的各项活动</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确保各项活动圆满完成</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参会次数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监测分析日常工业运行</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拟订并组织实施全市工业行业规划，提出优化产业布局、结构的建议，推进现代产业体系建设，组织实施行业技术规范和标准，指导行业质量管理工作。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监测分析全市工业运行；负责全市工业行业管理，指导并组织实施行业准入。提升行业管理水平，促进行业健康发展。</w:t>
            </w:r>
            <w:r>
              <w:rPr>
                <w:rFonts w:ascii="方正书宋_GBK" w:eastAsia="方正书宋_GBK"/>
              </w:rPr>
              <w:t xml:space="preserve"> </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全市工业经济发展目标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12%</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9%-12%</w:t>
            </w:r>
          </w:p>
        </w:tc>
        <w:tc>
          <w:tcPr>
            <w:tcW w:w="737" w:type="dxa"/>
            <w:vAlign w:val="center"/>
          </w:tcPr>
          <w:p>
            <w:pPr>
              <w:spacing w:line="300" w:lineRule="exact"/>
              <w:jc w:val="center"/>
              <w:rPr>
                <w:rFonts w:ascii="方正书宋_GBK" w:eastAsia="方正书宋_GBK"/>
              </w:rPr>
            </w:pPr>
            <w:r>
              <w:rPr>
                <w:rFonts w:ascii="方正书宋_GBK" w:eastAsia="方正书宋_GBK"/>
              </w:rPr>
              <w:t>7%-9%</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7%</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民营经济运行监测</w:t>
            </w:r>
          </w:p>
        </w:tc>
        <w:tc>
          <w:tcPr>
            <w:tcW w:w="737" w:type="dxa"/>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ascii="方正书宋_GBK" w:eastAsia="方正书宋_GBK"/>
              </w:rPr>
              <w:t>9%-12%</w:t>
            </w:r>
          </w:p>
        </w:tc>
        <w:tc>
          <w:tcPr>
            <w:tcW w:w="737" w:type="dxa"/>
            <w:vAlign w:val="center"/>
          </w:tcPr>
          <w:p>
            <w:pPr>
              <w:spacing w:line="300" w:lineRule="exact"/>
              <w:jc w:val="center"/>
              <w:rPr>
                <w:rFonts w:ascii="方正书宋_GBK" w:eastAsia="方正书宋_GBK"/>
              </w:rPr>
            </w:pPr>
            <w:r>
              <w:rPr>
                <w:rFonts w:ascii="方正书宋_GBK" w:eastAsia="方正书宋_GBK"/>
              </w:rPr>
              <w:t>7%-9%</w:t>
            </w:r>
          </w:p>
        </w:tc>
        <w:tc>
          <w:tcPr>
            <w:tcW w:w="737" w:type="dxa"/>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规下企业培育扶持</w:t>
            </w:r>
          </w:p>
        </w:tc>
        <w:tc>
          <w:tcPr>
            <w:tcW w:w="737" w:type="dxa"/>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个以上</w:t>
            </w:r>
          </w:p>
        </w:tc>
        <w:tc>
          <w:tcPr>
            <w:tcW w:w="737" w:type="dxa"/>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个</w:t>
            </w:r>
          </w:p>
        </w:tc>
        <w:tc>
          <w:tcPr>
            <w:tcW w:w="737" w:type="dxa"/>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组织拟订全市工业和信息化发展战略、规划，指导推进全市信息化工作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拟订并组织实施工业、信息化发展规划，推进产业结构战略性调整和优化升级，推进信息化和工业化融合。统筹推进全市信息化工作推动跨行业、跨行业、跨部门的互联互通和重要信息资源的开发利用、共享。</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推进信息化和工业化融合，指导协调电子政务发展，促进</w:t>
            </w:r>
            <w:r>
              <w:rPr>
                <w:rFonts w:hint="cs" w:ascii="方正书宋_GBK" w:eastAsia="方正书宋_GBK"/>
                <w:cs/>
              </w:rPr>
              <w:t>“</w:t>
            </w:r>
            <w:r>
              <w:rPr>
                <w:rFonts w:hint="eastAsia" w:ascii="方正书宋_GBK" w:eastAsia="方正书宋_GBK"/>
              </w:rPr>
              <w:t>三网</w:t>
            </w:r>
            <w:r>
              <w:rPr>
                <w:rFonts w:hint="cs" w:ascii="方正书宋_GBK" w:eastAsia="方正书宋_GBK"/>
                <w:cs/>
              </w:rPr>
              <w:t>”</w:t>
            </w:r>
            <w:r>
              <w:rPr>
                <w:rFonts w:hint="eastAsia" w:ascii="方正书宋_GBK" w:eastAsia="方正书宋_GBK"/>
              </w:rPr>
              <w:t>（电信、广播电视和计算机网络）融合、信息消费和物联网发展，维护网络与信息安全。推动全市软件业、信息服务业发展。提升全市信息化建设和发展水平。</w:t>
            </w:r>
            <w:r>
              <w:rPr>
                <w:rFonts w:ascii="方正书宋_GBK" w:eastAsia="方正书宋_GBK"/>
              </w:rPr>
              <w:t xml:space="preserve"> </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工业化和信息化发展</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中国中药协会会费</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中国中药协会会费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中国中药协会会费</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中国中药协会会费</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中国中药协会会费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中国中药协会会费</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会费上缴率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会同有关部门做好安国中医药保健品国际交流会工作</w:t>
            </w:r>
          </w:p>
        </w:tc>
        <w:tc>
          <w:tcPr>
            <w:tcW w:w="1276" w:type="dxa"/>
            <w:vAlign w:val="center"/>
          </w:tcPr>
          <w:p>
            <w:pPr>
              <w:spacing w:line="300" w:lineRule="exact"/>
              <w:jc w:val="left"/>
              <w:rPr>
                <w:rFonts w:ascii="方正书宋_GBK" w:eastAsia="方正书宋_GBK"/>
              </w:rPr>
            </w:pPr>
            <w:r>
              <w:rPr>
                <w:rFonts w:ascii="方正书宋_GBK" w:eastAsia="方正书宋_GBK"/>
              </w:rPr>
              <w:t>18.39</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会同有关部门做好安国中医药保健品国际交流会工作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确保活动圆满完成</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会同有关部门做好安国中医药保健品国际交流会工作</w:t>
            </w:r>
          </w:p>
        </w:tc>
        <w:tc>
          <w:tcPr>
            <w:tcW w:w="1276" w:type="dxa"/>
            <w:vAlign w:val="center"/>
          </w:tcPr>
          <w:p>
            <w:pPr>
              <w:spacing w:line="300" w:lineRule="exact"/>
              <w:jc w:val="left"/>
              <w:rPr>
                <w:rFonts w:ascii="方正书宋_GBK" w:eastAsia="方正书宋_GBK"/>
              </w:rPr>
            </w:pPr>
            <w:r>
              <w:rPr>
                <w:rFonts w:ascii="方正书宋_GBK" w:eastAsia="方正书宋_GBK"/>
              </w:rPr>
              <w:t>18.39</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会同有关部门做好安国中医药保健品国际交流会工作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确保活动圆满完成</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活动满意度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完成并满意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未开展</w:t>
            </w:r>
          </w:p>
        </w:tc>
      </w:tr>
    </w:tbl>
    <w:p>
      <w:pPr>
        <w:ind w:firstLine="880" w:firstLineChars="200"/>
        <w:rPr>
          <w:rFonts w:hint="eastAsia" w:ascii="方正小标宋_GBK"/>
          <w:b/>
          <w:sz w:val="44"/>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spacing w:line="300" w:lineRule="exact"/>
        <w:jc w:val="left"/>
        <w:outlineLvl w:val="0"/>
        <w:rPr>
          <w:rFonts w:hint="eastAsia"/>
        </w:rPr>
      </w:pPr>
    </w:p>
    <w:p>
      <w:pPr>
        <w:numPr>
          <w:ilvl w:val="0"/>
          <w:numId w:val="0"/>
        </w:numPr>
        <w:rPr>
          <w:rFonts w:hint="eastAsia" w:ascii="方正小标宋_GBK"/>
          <w:b/>
          <w:sz w:val="44"/>
          <w:lang w:eastAsia="zh-CN"/>
        </w:rPr>
      </w:pPr>
      <w:r>
        <w:rPr>
          <w:rFonts w:hint="eastAsia" w:ascii="方正小标宋_GBK"/>
          <w:b/>
          <w:sz w:val="44"/>
          <w:lang w:eastAsia="zh-CN"/>
        </w:rPr>
        <w:t>六、政府采购预算情况</w:t>
      </w:r>
    </w:p>
    <w:p>
      <w:pPr>
        <w:numPr>
          <w:ilvl w:val="0"/>
          <w:numId w:val="0"/>
        </w:num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2018年我部门无政府采购事项。</w:t>
      </w:r>
    </w:p>
    <w:p>
      <w:pPr>
        <w:numPr>
          <w:ilvl w:val="0"/>
          <w:numId w:val="0"/>
        </w:numPr>
        <w:rPr>
          <w:rFonts w:hint="eastAsia" w:ascii="方正小标宋_GBK"/>
          <w:b/>
          <w:sz w:val="44"/>
          <w:lang w:val="en-US" w:eastAsia="zh-CN"/>
        </w:rPr>
      </w:pPr>
      <w:r>
        <w:rPr>
          <w:rFonts w:hint="eastAsia" w:ascii="方正小标宋_GBK"/>
          <w:b/>
          <w:sz w:val="44"/>
          <w:lang w:val="en-US" w:eastAsia="zh-CN"/>
        </w:rPr>
        <w:t>七、国有资产信息</w:t>
      </w:r>
    </w:p>
    <w:p>
      <w:pPr>
        <w:widowControl w:val="0"/>
        <w:numPr>
          <w:ilvl w:val="0"/>
          <w:numId w:val="0"/>
        </w:numPr>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编制单位：安国市人民政府办公室（本级）</w:t>
      </w:r>
    </w:p>
    <w:p>
      <w:pPr>
        <w:widowControl w:val="0"/>
        <w:numPr>
          <w:ilvl w:val="0"/>
          <w:numId w:val="0"/>
        </w:numPr>
        <w:jc w:val="both"/>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2017年年末固定资产金额为30086432.35，我部门2017年无固定资产采购计划。</w:t>
      </w:r>
    </w:p>
    <w:tbl>
      <w:tblPr>
        <w:tblStyle w:val="10"/>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5"/>
        <w:gridCol w:w="570"/>
        <w:gridCol w:w="1050"/>
        <w:gridCol w:w="1140"/>
        <w:gridCol w:w="150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865" w:type="dxa"/>
            <w:vMerge w:val="restart"/>
            <w:tcBorders>
              <w:top w:val="single" w:color="000000" w:sz="8"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项　　目</w:t>
            </w:r>
          </w:p>
        </w:tc>
        <w:tc>
          <w:tcPr>
            <w:tcW w:w="570" w:type="dxa"/>
            <w:vMerge w:val="restart"/>
            <w:tcBorders>
              <w:top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行次</w:t>
            </w:r>
          </w:p>
        </w:tc>
        <w:tc>
          <w:tcPr>
            <w:tcW w:w="2190" w:type="dxa"/>
            <w:gridSpan w:val="2"/>
            <w:tcBorders>
              <w:top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数量</w:t>
            </w:r>
          </w:p>
        </w:tc>
        <w:tc>
          <w:tcPr>
            <w:tcW w:w="2910" w:type="dxa"/>
            <w:gridSpan w:val="2"/>
            <w:tcBorders>
              <w:top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vMerge w:val="continue"/>
            <w:tcBorders>
              <w:top w:val="single" w:color="000000" w:sz="8" w:space="0"/>
              <w:left w:val="single" w:color="000000" w:sz="8" w:space="0"/>
              <w:bottom w:val="single" w:color="000000" w:sz="4" w:space="0"/>
              <w:right w:val="single" w:color="000000" w:sz="4" w:space="0"/>
            </w:tcBorders>
            <w:shd w:val="solid" w:color="C0C0C0" w:fill="auto"/>
            <w:vAlign w:val="center"/>
          </w:tcPr>
          <w:p>
            <w:pPr>
              <w:rPr>
                <w:rFonts w:hint="default"/>
                <w:sz w:val="21"/>
              </w:rPr>
            </w:pPr>
          </w:p>
        </w:tc>
        <w:tc>
          <w:tcPr>
            <w:tcW w:w="570" w:type="dxa"/>
            <w:vMerge w:val="continue"/>
            <w:tcBorders>
              <w:top w:val="single" w:color="000000" w:sz="8" w:space="0"/>
              <w:bottom w:val="single" w:color="000000" w:sz="4" w:space="0"/>
              <w:right w:val="single" w:color="000000" w:sz="4" w:space="0"/>
            </w:tcBorders>
            <w:shd w:val="solid" w:color="C0C0C0" w:fill="auto"/>
            <w:vAlign w:val="center"/>
          </w:tcPr>
          <w:p>
            <w:pPr>
              <w:rPr>
                <w:rFonts w:hint="default"/>
                <w:sz w:val="21"/>
              </w:rPr>
            </w:pPr>
          </w:p>
        </w:tc>
        <w:tc>
          <w:tcPr>
            <w:tcW w:w="105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年初数</w:t>
            </w:r>
          </w:p>
        </w:tc>
        <w:tc>
          <w:tcPr>
            <w:tcW w:w="114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年末数</w:t>
            </w:r>
          </w:p>
        </w:tc>
        <w:tc>
          <w:tcPr>
            <w:tcW w:w="150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年初数</w:t>
            </w:r>
          </w:p>
        </w:tc>
        <w:tc>
          <w:tcPr>
            <w:tcW w:w="141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栏　　次</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p>
        </w:tc>
        <w:tc>
          <w:tcPr>
            <w:tcW w:w="105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w:t>
            </w:r>
          </w:p>
        </w:tc>
        <w:tc>
          <w:tcPr>
            <w:tcW w:w="114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w:t>
            </w:r>
          </w:p>
        </w:tc>
        <w:tc>
          <w:tcPr>
            <w:tcW w:w="150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3</w:t>
            </w:r>
          </w:p>
        </w:tc>
        <w:tc>
          <w:tcPr>
            <w:tcW w:w="141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资产总额</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55,710,324.68</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66,215,428.11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一、流动资产</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26,761,380.33</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36,128,995.76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二、固定资产</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3</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28,948,944.35</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30,086,432.35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（一）房屋（平方米）</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4</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15,186.00</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15,186.00</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8,627,875.00</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8,627,875.00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1.办公用房</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5</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15,186.00</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15,186.00</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8,627,875.00</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8,627,875.00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2.业务用房</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6</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3.其他（不含构筑物）</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7</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（二）车辆（台、辆）</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8</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54</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54</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12,988,336.00</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12,988,336.00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1.轿车</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9</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53</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53</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12,618,800.00</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12,618,800.00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2.越野车</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10</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3.小型载客汽车</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11</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4.大中型载客汽车</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12</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5.其他车型</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13</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1</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369,536.00</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369,536.00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（三）单价在50万元以上的设备（台、套…）</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14</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其中：单价50万元（含）以上的通用设备</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15</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单价100万元（含）以上的专用设备</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16</w:t>
            </w:r>
          </w:p>
        </w:tc>
        <w:tc>
          <w:tcPr>
            <w:tcW w:w="105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7,332,733.35</w:t>
            </w: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8,470,221.35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 xml:space="preserve">  （四）其他固定资产</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17</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减：累计折旧及减值准备</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18</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三、长期投资</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19</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四、在建工程</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20</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五、无形资产</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21</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4" w:space="0"/>
              <w:left w:val="single" w:color="000000" w:sz="8" w:space="0"/>
              <w:bottom w:val="single" w:color="000000" w:sz="4"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减：累计摊销</w:t>
            </w:r>
          </w:p>
        </w:tc>
        <w:tc>
          <w:tcPr>
            <w:tcW w:w="570" w:type="dxa"/>
            <w:tcBorders>
              <w:top w:val="single" w:color="000000" w:sz="4" w:space="0"/>
              <w:bottom w:val="single" w:color="000000" w:sz="4"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22</w:t>
            </w:r>
          </w:p>
        </w:tc>
        <w:tc>
          <w:tcPr>
            <w:tcW w:w="105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c>
          <w:tcPr>
            <w:tcW w:w="1410" w:type="dxa"/>
            <w:tcBorders>
              <w:top w:val="single" w:color="000000" w:sz="4" w:space="0"/>
              <w:bottom w:val="single" w:color="000000" w:sz="4"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865" w:type="dxa"/>
            <w:tcBorders>
              <w:top w:val="single" w:color="000000" w:sz="8" w:space="0"/>
              <w:left w:val="single" w:color="000000" w:sz="8" w:space="0"/>
              <w:bottom w:val="single" w:color="000000" w:sz="8" w:space="0"/>
              <w:right w:val="single" w:color="000000" w:sz="4" w:space="0"/>
            </w:tcBorders>
            <w:shd w:val="solid" w:color="C0C0C0" w:fill="auto"/>
            <w:vAlign w:val="center"/>
          </w:tcPr>
          <w:p>
            <w:pPr>
              <w:shd w:val="solid" w:color="C0C0C0" w:fill="auto"/>
              <w:kinsoku/>
              <w:autoSpaceDE/>
              <w:autoSpaceDN w:val="0"/>
              <w:jc w:val="left"/>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六、其他资产</w:t>
            </w:r>
          </w:p>
        </w:tc>
        <w:tc>
          <w:tcPr>
            <w:tcW w:w="570" w:type="dxa"/>
            <w:tcBorders>
              <w:top w:val="single" w:color="000000" w:sz="8" w:space="0"/>
              <w:bottom w:val="single" w:color="000000" w:sz="8" w:space="0"/>
              <w:right w:val="single" w:color="000000" w:sz="4" w:space="0"/>
            </w:tcBorders>
            <w:shd w:val="solid" w:color="C0C0C0" w:fill="auto"/>
            <w:vAlign w:val="center"/>
          </w:tcPr>
          <w:p>
            <w:pPr>
              <w:shd w:val="solid" w:color="C0C0C0" w:fill="auto"/>
              <w:kinsoku/>
              <w:autoSpaceDE/>
              <w:autoSpaceDN w:val="0"/>
              <w:jc w:val="center"/>
              <w:textAlignment w:val="center"/>
              <w:rPr>
                <w:rFonts w:hint="default" w:ascii="宋体" w:hAnsi="宋体" w:eastAsia="宋体"/>
                <w:b w:val="0"/>
                <w:i w:val="0"/>
                <w:snapToGrid/>
                <w:color w:val="000000"/>
                <w:sz w:val="16"/>
                <w:u w:val="none"/>
                <w:shd w:val="clear" w:color="auto" w:fill="C0C0C0"/>
                <w:lang w:eastAsia="zh-CN"/>
              </w:rPr>
            </w:pPr>
            <w:r>
              <w:rPr>
                <w:rFonts w:hint="default" w:ascii="宋体" w:hAnsi="宋体" w:eastAsia="宋体"/>
                <w:b w:val="0"/>
                <w:i w:val="0"/>
                <w:snapToGrid/>
                <w:color w:val="000000"/>
                <w:sz w:val="16"/>
                <w:u w:val="none"/>
                <w:shd w:val="clear" w:color="auto" w:fill="C0C0C0"/>
                <w:lang w:eastAsia="zh-CN"/>
              </w:rPr>
              <w:t>23</w:t>
            </w:r>
          </w:p>
        </w:tc>
        <w:tc>
          <w:tcPr>
            <w:tcW w:w="1050" w:type="dxa"/>
            <w:tcBorders>
              <w:top w:val="single" w:color="000000" w:sz="8" w:space="0"/>
              <w:bottom w:val="single" w:color="000000" w:sz="8"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140" w:type="dxa"/>
            <w:tcBorders>
              <w:top w:val="single" w:color="000000" w:sz="8" w:space="0"/>
              <w:bottom w:val="single" w:color="000000" w:sz="8"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16"/>
                <w:u w:val="none"/>
                <w:lang w:eastAsia="zh-CN"/>
              </w:rPr>
            </w:pPr>
            <w:r>
              <w:rPr>
                <w:rFonts w:hint="eastAsia"/>
              </w:rPr>
              <w:t>—</w:t>
            </w:r>
          </w:p>
        </w:tc>
        <w:tc>
          <w:tcPr>
            <w:tcW w:w="1500" w:type="dxa"/>
            <w:tcBorders>
              <w:top w:val="single" w:color="000000" w:sz="8" w:space="0"/>
              <w:bottom w:val="single" w:color="000000" w:sz="8"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55,710,324.68</w:t>
            </w:r>
          </w:p>
        </w:tc>
        <w:tc>
          <w:tcPr>
            <w:tcW w:w="1410" w:type="dxa"/>
            <w:tcBorders>
              <w:top w:val="single" w:color="000000" w:sz="8" w:space="0"/>
              <w:bottom w:val="single" w:color="000000" w:sz="8" w:space="0"/>
              <w:right w:val="single" w:color="000000" w:sz="4" w:space="0"/>
            </w:tcBorders>
            <w:vAlign w:val="center"/>
          </w:tcPr>
          <w:p>
            <w:pPr>
              <w:kinsoku/>
              <w:autoSpaceDE/>
              <w:autoSpaceDN w:val="0"/>
              <w:jc w:val="right"/>
              <w:textAlignment w:val="center"/>
              <w:rPr>
                <w:rFonts w:hint="default" w:ascii="宋体" w:hAnsi="宋体" w:eastAsia="宋体"/>
                <w:b w:val="0"/>
                <w:i w:val="0"/>
                <w:snapToGrid/>
                <w:color w:val="000000"/>
                <w:sz w:val="16"/>
                <w:u w:val="none"/>
                <w:lang w:eastAsia="zh-CN"/>
              </w:rPr>
            </w:pPr>
            <w:r>
              <w:rPr>
                <w:rFonts w:hint="eastAsia"/>
              </w:rPr>
              <w:t>66,215,428.11</w:t>
            </w:r>
          </w:p>
        </w:tc>
      </w:tr>
    </w:tbl>
    <w:p>
      <w:pPr>
        <w:numPr>
          <w:ilvl w:val="0"/>
          <w:numId w:val="0"/>
        </w:numPr>
        <w:rPr>
          <w:rFonts w:hint="eastAsia" w:ascii="方正小标宋_GBK"/>
          <w:b/>
          <w:sz w:val="44"/>
          <w:lang w:val="en-US" w:eastAsia="zh-CN"/>
        </w:rPr>
      </w:pPr>
    </w:p>
    <w:p>
      <w:pPr>
        <w:numPr>
          <w:ilvl w:val="0"/>
          <w:numId w:val="0"/>
        </w:numPr>
        <w:rPr>
          <w:rFonts w:hint="eastAsia" w:ascii="方正小标宋_GBK"/>
          <w:b/>
          <w:sz w:val="44"/>
          <w:lang w:eastAsia="zh-CN"/>
        </w:rPr>
      </w:pPr>
    </w:p>
    <w:p>
      <w:pPr>
        <w:numPr>
          <w:ilvl w:val="0"/>
          <w:numId w:val="0"/>
        </w:numPr>
        <w:rPr>
          <w:rFonts w:hint="eastAsia" w:ascii="方正小标宋_GBK"/>
          <w:b/>
          <w:sz w:val="44"/>
          <w:lang w:eastAsia="zh-CN"/>
        </w:rPr>
      </w:pPr>
      <w:r>
        <w:rPr>
          <w:rFonts w:hint="eastAsia" w:ascii="方正小标宋_GBK"/>
          <w:b/>
          <w:sz w:val="44"/>
          <w:lang w:eastAsia="zh-CN"/>
        </w:rPr>
        <w:t>八、名词解释</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1、</w:t>
      </w:r>
      <w:r>
        <w:rPr>
          <w:rFonts w:hint="eastAsia" w:ascii="仿宋" w:hAnsi="仿宋" w:eastAsia="仿宋" w:cs="仿宋"/>
          <w:b/>
          <w:bCs w:val="0"/>
          <w:sz w:val="32"/>
          <w:szCs w:val="32"/>
          <w:lang w:eastAsia="zh-CN"/>
        </w:rPr>
        <w:t>一般共预算拨款收入</w:t>
      </w:r>
      <w:r>
        <w:rPr>
          <w:rFonts w:hint="eastAsia" w:ascii="仿宋" w:hAnsi="仿宋" w:eastAsia="仿宋" w:cs="仿宋"/>
          <w:b w:val="0"/>
          <w:bCs/>
          <w:sz w:val="32"/>
          <w:szCs w:val="32"/>
          <w:lang w:eastAsia="zh-CN"/>
        </w:rPr>
        <w:t xml:space="preserve">：指省级财政当年拨付的资金。 </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lang w:eastAsia="zh-CN"/>
        </w:rPr>
        <w:t>、基本支出</w:t>
      </w:r>
      <w:r>
        <w:rPr>
          <w:rFonts w:hint="eastAsia" w:ascii="仿宋" w:hAnsi="仿宋" w:eastAsia="仿宋" w:cs="仿宋"/>
          <w:b w:val="0"/>
          <w:bCs/>
          <w:sz w:val="32"/>
          <w:szCs w:val="32"/>
          <w:lang w:eastAsia="zh-CN"/>
        </w:rPr>
        <w:t xml:space="preserve">：指为保障机构正常运转、完成日常工作任务而发生的人员支出和公用支出。 </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bCs w:val="0"/>
          <w:sz w:val="32"/>
          <w:szCs w:val="32"/>
          <w:lang w:val="en-US" w:eastAsia="zh-CN"/>
        </w:rPr>
        <w:t>3</w:t>
      </w:r>
      <w:r>
        <w:rPr>
          <w:rFonts w:hint="eastAsia" w:ascii="仿宋" w:hAnsi="仿宋" w:eastAsia="仿宋" w:cs="仿宋"/>
          <w:b/>
          <w:bCs w:val="0"/>
          <w:sz w:val="32"/>
          <w:szCs w:val="32"/>
          <w:lang w:eastAsia="zh-CN"/>
        </w:rPr>
        <w:t>、项目支出</w:t>
      </w:r>
      <w:r>
        <w:rPr>
          <w:rFonts w:hint="eastAsia" w:ascii="仿宋" w:hAnsi="仿宋" w:eastAsia="仿宋" w:cs="仿宋"/>
          <w:b w:val="0"/>
          <w:bCs/>
          <w:sz w:val="32"/>
          <w:szCs w:val="32"/>
          <w:lang w:eastAsia="zh-CN"/>
        </w:rPr>
        <w:t xml:space="preserve">：指在基本支出之外为完成特定行政任务和事业发展目标所发生的支出。 </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bCs w:val="0"/>
          <w:sz w:val="32"/>
          <w:szCs w:val="32"/>
          <w:lang w:val="en-US" w:eastAsia="zh-CN"/>
        </w:rPr>
        <w:t>4</w:t>
      </w:r>
      <w:r>
        <w:rPr>
          <w:rFonts w:hint="eastAsia" w:ascii="仿宋" w:hAnsi="仿宋" w:eastAsia="仿宋" w:cs="仿宋"/>
          <w:b/>
          <w:bCs w:val="0"/>
          <w:sz w:val="32"/>
          <w:szCs w:val="32"/>
          <w:lang w:eastAsia="zh-CN"/>
        </w:rPr>
        <w:t>、“三公”经费</w:t>
      </w:r>
      <w:r>
        <w:rPr>
          <w:rFonts w:hint="eastAsia" w:ascii="仿宋" w:hAnsi="仿宋" w:eastAsia="仿宋" w:cs="仿宋"/>
          <w:b w:val="0"/>
          <w:bCs/>
          <w:sz w:val="32"/>
          <w:szCs w:val="32"/>
          <w:lang w:eastAsia="zh-CN"/>
        </w:rPr>
        <w:t>：纳入省级财政预算管理的“三公”经费，是指省级部门用财政拨款安排的因公出</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国（境）费、公务用车购置及运行费和公务接待费。其中，因公出国（境）费反映单位公务出国（境）</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的住宿费、旅费、伙食补助费、杂费、培训费等支出；公务用车购置及运行费反映单位公务用车购置</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费及租用费、燃料费、维修费、过路过桥费、保险费、安全奖励费用等支出；公务接待费反映单位按</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规定开支的各类公务接待（含外宾接待）支出。 </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bCs w:val="0"/>
          <w:sz w:val="32"/>
          <w:szCs w:val="32"/>
          <w:lang w:val="en-US" w:eastAsia="zh-CN"/>
        </w:rPr>
        <w:t>5</w:t>
      </w:r>
      <w:r>
        <w:rPr>
          <w:rFonts w:hint="eastAsia" w:ascii="仿宋" w:hAnsi="仿宋" w:eastAsia="仿宋" w:cs="仿宋"/>
          <w:b/>
          <w:bCs w:val="0"/>
          <w:sz w:val="32"/>
          <w:szCs w:val="32"/>
          <w:lang w:eastAsia="zh-CN"/>
        </w:rPr>
        <w:t>、机关运行费：</w:t>
      </w:r>
      <w:r>
        <w:rPr>
          <w:rFonts w:hint="eastAsia" w:ascii="仿宋" w:hAnsi="仿宋" w:eastAsia="仿宋" w:cs="仿宋"/>
          <w:b w:val="0"/>
          <w:bCs/>
          <w:sz w:val="32"/>
          <w:szCs w:val="32"/>
          <w:lang w:eastAsia="zh-CN"/>
        </w:rPr>
        <w:t>为保障行政单位（含参照公务员法管理的事业单位）运行用于购买货物和服务</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的各项资金，包括办公及印刷费、邮电费、差旅费、会议费、福利费、日常维修费、专用材料及一般</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设备购置费、办公用房水电费、办公用房取暖费、办公用房物业管理费、公务用车运行维护费以及其</w:t>
      </w:r>
    </w:p>
    <w:p>
      <w:pPr>
        <w:numPr>
          <w:ilvl w:val="0"/>
          <w:numId w:val="0"/>
        </w:num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 xml:space="preserve">他费用。 </w:t>
      </w:r>
    </w:p>
    <w:p>
      <w:pPr>
        <w:spacing w:line="353" w:lineRule="auto"/>
        <w:jc w:val="left"/>
      </w:pPr>
      <w:r>
        <w:rPr>
          <w:rFonts w:hint="eastAsia" w:ascii="方正小标宋_GBK"/>
          <w:b/>
          <w:sz w:val="44"/>
          <w:lang w:eastAsia="zh-CN"/>
        </w:rPr>
        <w:t>九、其他需要说明的事项</w:t>
      </w:r>
      <w:r>
        <w:t xml:space="preserve"> </w:t>
      </w:r>
    </w:p>
    <w:p>
      <w:pPr>
        <w:numPr>
          <w:ilvl w:val="0"/>
          <w:numId w:val="0"/>
        </w:numPr>
        <w:rPr>
          <w:rFonts w:hint="eastAsia" w:ascii="仿宋" w:hAnsi="仿宋" w:eastAsia="仿宋" w:cs="仿宋"/>
          <w:b w:val="0"/>
          <w:bCs/>
          <w:sz w:val="32"/>
          <w:szCs w:val="32"/>
          <w:lang w:eastAsia="zh-CN"/>
        </w:rPr>
      </w:pPr>
      <w:r>
        <w:rPr>
          <w:rFonts w:hint="eastAsia" w:ascii="仿宋_GB2312" w:hAnsi="仿宋_GB2312" w:eastAsia="仿宋_GB2312" w:cs="仿宋_GB2312"/>
          <w:color w:val="000000"/>
          <w:sz w:val="32"/>
          <w:szCs w:val="32"/>
        </w:rPr>
        <w:t>我部门无其他需要说明的事项</w:t>
      </w:r>
      <w:r>
        <w:rPr>
          <w:rFonts w:hint="eastAsia" w:ascii="仿宋_GB2312" w:hAnsi="仿宋_GB2312" w:eastAsia="仿宋_GB2312" w:cs="仿宋_GB2312"/>
          <w:color w:val="000000"/>
          <w:sz w:val="32"/>
          <w:szCs w:val="32"/>
          <w:lang w:eastAsia="zh-CN"/>
        </w:rPr>
        <w:t>。</w:t>
      </w:r>
    </w:p>
    <w:p/>
    <w:sectPr>
      <w:pgSz w:w="16839" w:h="11907" w:orient="landscape"/>
      <w:pgMar w:top="1020" w:right="1361" w:bottom="1020"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DARAEM+·½Õý·ÂËÎ_GBK">
    <w:altName w:val="Courier New"/>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FZFangSong-Z02">
    <w:altName w:val="Courier New"/>
    <w:panose1 w:val="00000000000000000000"/>
    <w:charset w:val="00"/>
    <w:family w:val="swiss"/>
    <w:pitch w:val="default"/>
    <w:sig w:usb0="00000000" w:usb1="00000000" w:usb2="00000000" w:usb3="00000000" w:csb0="0000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仿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1、"/>
      <w:lvlJc w:val="left"/>
      <w:pPr>
        <w:tabs>
          <w:tab w:val="left" w:pos="1445"/>
        </w:tabs>
        <w:ind w:left="1445" w:hanging="88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6"/>
    <w:multiLevelType w:val="multilevel"/>
    <w:tmpl w:val="00000006"/>
    <w:lvl w:ilvl="0" w:tentative="0">
      <w:start w:val="1"/>
      <w:numFmt w:val="decimal"/>
      <w:lvlText w:val="%1、"/>
      <w:lvlJc w:val="left"/>
      <w:pPr>
        <w:tabs>
          <w:tab w:val="left" w:pos="1530"/>
        </w:tabs>
        <w:ind w:left="1530" w:hanging="720"/>
      </w:pPr>
      <w:rPr>
        <w:rFonts w:hint="default"/>
      </w:rPr>
    </w:lvl>
    <w:lvl w:ilvl="1" w:tentative="0">
      <w:start w:val="1"/>
      <w:numFmt w:val="lowerLetter"/>
      <w:lvlText w:val="%2)"/>
      <w:lvlJc w:val="left"/>
      <w:pPr>
        <w:tabs>
          <w:tab w:val="left" w:pos="1650"/>
        </w:tabs>
        <w:ind w:left="1650" w:hanging="420"/>
      </w:pPr>
    </w:lvl>
    <w:lvl w:ilvl="2" w:tentative="0">
      <w:start w:val="1"/>
      <w:numFmt w:val="lowerRoman"/>
      <w:lvlText w:val="%3."/>
      <w:lvlJc w:val="right"/>
      <w:pPr>
        <w:tabs>
          <w:tab w:val="left" w:pos="2070"/>
        </w:tabs>
        <w:ind w:left="2070" w:hanging="420"/>
      </w:pPr>
    </w:lvl>
    <w:lvl w:ilvl="3" w:tentative="0">
      <w:start w:val="1"/>
      <w:numFmt w:val="decimal"/>
      <w:lvlText w:val="%4."/>
      <w:lvlJc w:val="left"/>
      <w:pPr>
        <w:tabs>
          <w:tab w:val="left" w:pos="2490"/>
        </w:tabs>
        <w:ind w:left="2490" w:hanging="420"/>
      </w:pPr>
    </w:lvl>
    <w:lvl w:ilvl="4" w:tentative="0">
      <w:start w:val="1"/>
      <w:numFmt w:val="lowerLetter"/>
      <w:lvlText w:val="%5)"/>
      <w:lvlJc w:val="left"/>
      <w:pPr>
        <w:tabs>
          <w:tab w:val="left" w:pos="2910"/>
        </w:tabs>
        <w:ind w:left="2910" w:hanging="420"/>
      </w:pPr>
    </w:lvl>
    <w:lvl w:ilvl="5" w:tentative="0">
      <w:start w:val="1"/>
      <w:numFmt w:val="lowerRoman"/>
      <w:lvlText w:val="%6."/>
      <w:lvlJc w:val="right"/>
      <w:pPr>
        <w:tabs>
          <w:tab w:val="left" w:pos="3330"/>
        </w:tabs>
        <w:ind w:left="3330" w:hanging="420"/>
      </w:pPr>
    </w:lvl>
    <w:lvl w:ilvl="6" w:tentative="0">
      <w:start w:val="1"/>
      <w:numFmt w:val="decimal"/>
      <w:lvlText w:val="%7."/>
      <w:lvlJc w:val="left"/>
      <w:pPr>
        <w:tabs>
          <w:tab w:val="left" w:pos="3750"/>
        </w:tabs>
        <w:ind w:left="3750" w:hanging="420"/>
      </w:p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A645EB"/>
    <w:rsid w:val="27067299"/>
    <w:rsid w:val="275255F0"/>
    <w:rsid w:val="42BF124E"/>
    <w:rsid w:val="4E7949BD"/>
    <w:rsid w:val="57D307F7"/>
    <w:rsid w:val="61647ACA"/>
    <w:rsid w:val="646C1FC0"/>
    <w:rsid w:val="71291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style>
  <w:style w:type="paragraph" w:styleId="5">
    <w:name w:val="toc 2"/>
    <w:basedOn w:val="1"/>
    <w:next w:val="1"/>
    <w:qFormat/>
    <w:uiPriority w:val="0"/>
    <w:pPr>
      <w:ind w:left="420" w:leftChars="200"/>
    </w:p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333333"/>
      <w:u w:val="none"/>
      <w:bdr w:val="none" w:color="auto" w:sz="0" w:space="0"/>
    </w:rPr>
  </w:style>
  <w:style w:type="character" w:styleId="9">
    <w:name w:val="Hyperlink"/>
    <w:basedOn w:val="7"/>
    <w:uiPriority w:val="0"/>
    <w:rPr>
      <w:color w:val="333333"/>
      <w:u w:val="none"/>
      <w:bdr w:val="none" w:color="auto" w:sz="0" w:space="0"/>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list_a"/>
    <w:basedOn w:val="7"/>
    <w:uiPriority w:val="0"/>
  </w:style>
  <w:style w:type="character" w:customStyle="1" w:styleId="14">
    <w:name w:val="list_num"/>
    <w:basedOn w:val="7"/>
    <w:uiPriority w:val="0"/>
    <w:rPr>
      <w:color w:val="666666"/>
    </w:rPr>
  </w:style>
  <w:style w:type="character" w:customStyle="1" w:styleId="15">
    <w:name w:val="list_date"/>
    <w:basedOn w:val="7"/>
    <w:uiPriority w:val="0"/>
    <w:rPr>
      <w:color w:val="666666"/>
    </w:rPr>
  </w:style>
  <w:style w:type="character" w:customStyle="1" w:styleId="16">
    <w:name w:val="current6"/>
    <w:basedOn w:val="7"/>
    <w:uiPriority w:val="0"/>
    <w:rPr>
      <w:b/>
      <w:sz w:val="21"/>
      <w:szCs w:val="21"/>
    </w:rPr>
  </w:style>
  <w:style w:type="character" w:customStyle="1" w:styleId="17">
    <w:name w:val="topic"/>
    <w:basedOn w:val="7"/>
    <w:uiPriority w:val="0"/>
    <w:rPr>
      <w:color w:val="FFFFFF"/>
      <w:shd w:val="clear" w:fill="F12D0D"/>
    </w:rPr>
  </w:style>
  <w:style w:type="character" w:customStyle="1" w:styleId="18">
    <w:name w:val="no"/>
    <w:basedOn w:val="7"/>
    <w:uiPriority w:val="0"/>
    <w:rPr>
      <w:color w:val="000000"/>
    </w:rPr>
  </w:style>
  <w:style w:type="character" w:customStyle="1" w:styleId="19">
    <w:name w:val="current2"/>
    <w:basedOn w:val="7"/>
    <w:uiPriority w:val="0"/>
    <w:rPr>
      <w:b/>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22182</Words>
  <Characters>126438</Characters>
  <Lines>1053</Lines>
  <Paragraphs>296</Paragraphs>
  <TotalTime>15</TotalTime>
  <ScaleCrop>false</ScaleCrop>
  <LinksUpToDate>false</LinksUpToDate>
  <CharactersWithSpaces>148324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2017-06-14T01:41:00Z</dcterms:created>
  <dc:creator>雨林木风</dc:creator>
  <cp:lastModifiedBy>河北大光头</cp:lastModifiedBy>
  <dcterms:modified xsi:type="dcterms:W3CDTF">2018-08-15T03:26:34Z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